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b838" w14:textId="b92b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агенттіктің сақталуға жататын негізгі құжаттарының тізбесін және оларды сақтау мерзімдерін бекіту туралы" Қазақстан Республикасы Ұлттық Банкі Басқармасының 2017 жылғы 30 маусымдағы № 120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31 қаңтардағы № 8 қаулысы. Қазақстан Республикасының Әділет министрлігінде 2024 жылғы 1 ақпанда № 33956 болып тіркелді</w:t>
      </w:r>
    </w:p>
    <w:p>
      <w:pPr>
        <w:spacing w:after="0"/>
        <w:ind w:left="0"/>
        <w:jc w:val="both"/>
      </w:pPr>
      <w:bookmarkStart w:name="z0"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"Коллекторлық агенттіктің сақталуға жататын негізгі құжаттарының тізбесін және оларды сақтау мерзімдерін бекіту туралы" Қазақстан Республикасы Ұлттық Банкі Басқармасының 2017 жылғы 30 маусымдағы № 120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15581 болып тіркелген) мынадай өзгерістер енгізілсін: </w:t>
      </w:r>
    </w:p>
    <w:bookmarkEnd w:id="1"/>
    <w:bookmarkStart w:name="z2" w:id="2"/>
    <w:p>
      <w:pPr>
        <w:spacing w:after="0"/>
        <w:ind w:left="0"/>
        <w:jc w:val="both"/>
      </w:pPr>
      <w:r>
        <w:rPr>
          <w:rFonts w:ascii="Times New Roman"/>
          <w:b w:val="false"/>
          <w:i w:val="false"/>
          <w:color w:val="000000"/>
          <w:sz w:val="28"/>
        </w:rPr>
        <w:t>
       кіріспе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"Коллекторлық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көрсетілген қаулымен бекітілген Коллекторлық агенттіктің сақталуға жататын негізгі құжаттарының тізбесінде және оларды сақтау </w:t>
      </w:r>
      <w:r>
        <w:rPr>
          <w:rFonts w:ascii="Times New Roman"/>
          <w:b w:val="false"/>
          <w:i w:val="false"/>
          <w:color w:val="000000"/>
          <w:sz w:val="28"/>
        </w:rPr>
        <w:t>мерзімдерінде</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реттік нөмірлері 68 және 69 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банктік қарыз шарттары немесе микрокредит беру шарттары бойынша құқықты (талап етуді) кредитордан сатып алған қарыз алушы (кепілсіз қарыздар бойынша) – жеке және заңды тұлғалардың кредиттік досьелері, оның ішінде кредитордың банктік қарыз шарты және кәсіпкерлік қызметті жүзеге асырумен байланысты емес микрокредит беру туралы шарт бойынша мерзімі өткен берешек туындаған күннен бастап қатарынан жиырма төрт ай ішінде қарыз алушы – жеке тұлғаның мерзімі өткен берешегін реттеу жөніндегі рәсімді жүргізгенін және коллекторлық агенттіктің қарыз алушы – жеке тұлғаның берешегін реттеу рәсімін құқықты (талапты) алған кезден бастап он екі ай ішінде жүргізгенін растайтын:</w:t>
            </w:r>
          </w:p>
          <w:p>
            <w:pPr>
              <w:spacing w:after="20"/>
              <w:ind w:left="20"/>
              <w:jc w:val="both"/>
            </w:pPr>
            <w:r>
              <w:rPr>
                <w:rFonts w:ascii="Times New Roman"/>
                <w:b w:val="false"/>
                <w:i w:val="false"/>
                <w:color w:val="000000"/>
                <w:sz w:val="20"/>
              </w:rPr>
              <w:t>
1) қағаз тасымалдағыштағы;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міндеттемелер орындалғаннан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тасымалдағыштағы құжаттар (кредиттік досьені электрондық нысанда қалыптастыру мүмкіндігі бар коллекторлық агенттіктер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міндеттемелер орындалғаннан кейін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(кепілсіз қарыздар бойынша) – жеке және заңды тұлғалардың кредиттік досьелері, оның ішінде кредитордың банктік қарыз шарты және кәсіпкерлік қызметті жүзеге асырумен байланысты емес микрокредит беру туралы шарт бойынша мерзімі өткен берешек туындаған сәттен бастап қатарынан жиырма төрт ай ішінде қарыз алушы – жеке тұлғаның мерзімі өткен берешегін реттеу жөніндегі рәсімді жүргізгенін және коллекторлық агенттіктің қарыз алушы – жеке тұлғаның берешегін реттеу рәсімін құқықты (талапты) алған кезден бастап он екі ай ішінде жүргізгенін растайтын:</w:t>
            </w:r>
          </w:p>
          <w:p>
            <w:pPr>
              <w:spacing w:after="20"/>
              <w:ind w:left="20"/>
              <w:jc w:val="both"/>
            </w:pPr>
            <w:r>
              <w:rPr>
                <w:rFonts w:ascii="Times New Roman"/>
                <w:b w:val="false"/>
                <w:i w:val="false"/>
                <w:color w:val="000000"/>
                <w:sz w:val="20"/>
              </w:rPr>
              <w:t>
1) қағаз тасымалдағыштағы;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міндеттемелер орындалғаннан кейін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тасымалдағыштағы құжаттар (кредиттік досьені электрондық нысанда қалыптастыру мүмкіндігі бар коллекторлық агенттіктер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міндеттемелер орындалғаннан кейін</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6"/>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6"/>
    <w:bookmarkStart w:name="z7"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8" w:id="8"/>
    <w:p>
      <w:pPr>
        <w:spacing w:after="0"/>
        <w:ind w:left="0"/>
        <w:jc w:val="both"/>
      </w:pPr>
      <w:r>
        <w:rPr>
          <w:rFonts w:ascii="Times New Roman"/>
          <w:b w:val="false"/>
          <w:i w:val="false"/>
          <w:color w:val="000000"/>
          <w:sz w:val="28"/>
        </w:rPr>
        <w:t>
      2) осы қаулыны ресми жариялағаннан кейін Қазақстан Республикасы Қаржы нарығын реттеу және дамыту агенттігінің ресми интернет-ресурсына орналастыруды;</w:t>
      </w:r>
    </w:p>
    <w:bookmarkEnd w:id="8"/>
    <w:bookmarkStart w:name="z9" w:id="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9"/>
    <w:bookmarkStart w:name="z10" w:id="10"/>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10"/>
    <w:bookmarkStart w:name="z11" w:id="11"/>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2024 жылғы "___"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