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47559" w14:textId="eb475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2024 жылғы 29 қаңтардағы № 66 бұйрығы. Қазақстан Республикасының Әділет министрлігінде 2024 жылғы 31 қаңтарда № 33951 болып тіркелді. Күші жойылды - Қазақстан Республикасы Қорғаныс министрінің 2025 жылғы 10 қазандағы № 1412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10.10.2025 </w:t>
      </w:r>
      <w:r>
        <w:rPr>
          <w:rFonts w:ascii="Times New Roman"/>
          <w:b w:val="false"/>
          <w:i w:val="false"/>
          <w:color w:val="ff0000"/>
          <w:sz w:val="28"/>
        </w:rPr>
        <w:t>№ 1412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"Қызметтік тұрғынжай жекешелендіруге жатпайтын жабық және оқшауланған әскери қалашықтардың, шекара бөлімшелерінің және өзге де жабық объектілердің тізбесін бекіту туралы" Қазақстан Республикасы Қорғаныс министрінің 2022 жылғы 14 қыркүйектегі № 785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29583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Қызметтік тұрғынжай жекешелендіруге жатпайтын жабық және оқшауланған әскери қалашықтардың, шекара бөлімшелерінің және өзге де жабық объектілердің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1-бөлімде:</w:t>
      </w:r>
    </w:p>
    <w:bookmarkEnd w:id="3"/>
    <w:bookmarkStart w:name="z4" w:id="4"/>
    <w:p>
      <w:pPr>
        <w:spacing w:after="0"/>
        <w:ind w:left="0"/>
        <w:jc w:val="both"/>
      </w:pPr>
      <w:r>
        <w:rPr>
          <w:rFonts w:ascii="Times New Roman"/>
          <w:b w:val="false"/>
          <w:i w:val="false"/>
          <w:color w:val="000000"/>
          <w:sz w:val="28"/>
        </w:rPr>
        <w:t>
       1-кіші бөлімдегі реттік нөмірі 2-жол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қорғаныс университеті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5"/>
    <w:p>
      <w:pPr>
        <w:spacing w:after="0"/>
        <w:ind w:left="0"/>
        <w:jc w:val="both"/>
      </w:pPr>
      <w:r>
        <w:rPr>
          <w:rFonts w:ascii="Times New Roman"/>
          <w:b w:val="false"/>
          <w:i w:val="false"/>
          <w:color w:val="000000"/>
          <w:sz w:val="28"/>
        </w:rPr>
        <w:t>
      3-кіші бөлімдегі реттік нөмірі 7-жол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6"/>
    <w:p>
      <w:pPr>
        <w:spacing w:after="0"/>
        <w:ind w:left="0"/>
        <w:jc w:val="both"/>
      </w:pPr>
      <w:r>
        <w:rPr>
          <w:rFonts w:ascii="Times New Roman"/>
          <w:b w:val="false"/>
          <w:i w:val="false"/>
          <w:color w:val="000000"/>
          <w:sz w:val="28"/>
        </w:rPr>
        <w:t>
      4-кіші бөлімдегі реттік нөмірлері 12 және 13-жолдар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Қарабұлақ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аудандық пайдалану бөлімі, 54380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7"/>
    <w:p>
      <w:pPr>
        <w:spacing w:after="0"/>
        <w:ind w:left="0"/>
        <w:jc w:val="both"/>
      </w:pPr>
      <w:r>
        <w:rPr>
          <w:rFonts w:ascii="Times New Roman"/>
          <w:b w:val="false"/>
          <w:i w:val="false"/>
          <w:color w:val="000000"/>
          <w:sz w:val="28"/>
        </w:rPr>
        <w:t xml:space="preserve">
       2. "Қызметтік тұрғынжайларды күтіп-ұстау және орталықтандырылған жылыту мемлекет есебінен қамтамасыз етілетін жабық және оқшауланған әскери қалашықтардың, шекара бөлімшелерінің және өзге де жабық объектілердің тізбесін бекіту туралы" Қазақстан Республикасы Қорғаныс министрінің 2022 жылғы 14 қыркүйектегі № 786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29582 болып тіркелген) мынадай өзгерістер енгізілсін:</w:t>
      </w:r>
    </w:p>
    <w:bookmarkEnd w:id="7"/>
    <w:bookmarkStart w:name="z8" w:id="8"/>
    <w:p>
      <w:pPr>
        <w:spacing w:after="0"/>
        <w:ind w:left="0"/>
        <w:jc w:val="both"/>
      </w:pPr>
      <w:r>
        <w:rPr>
          <w:rFonts w:ascii="Times New Roman"/>
          <w:b w:val="false"/>
          <w:i w:val="false"/>
          <w:color w:val="000000"/>
          <w:sz w:val="28"/>
        </w:rPr>
        <w:t xml:space="preserve">
       көрсетілген бұйрықпен бекітілген Қызметтік тұрғынжайларды күтіп-ұстау және орталықтандырылған жылыту мемлекет есебінен қамтамасыз етілетін жабық және оқшауланған әскери қалашықтардың, шекара бөлімшелерінің және өзге де жабық объектілердің </w:t>
      </w:r>
      <w:r>
        <w:rPr>
          <w:rFonts w:ascii="Times New Roman"/>
          <w:b w:val="false"/>
          <w:i w:val="false"/>
          <w:color w:val="000000"/>
          <w:sz w:val="28"/>
        </w:rPr>
        <w:t>тізбесінде</w:t>
      </w:r>
      <w:r>
        <w:rPr>
          <w:rFonts w:ascii="Times New Roman"/>
          <w:b w:val="false"/>
          <w:i w:val="false"/>
          <w:color w:val="000000"/>
          <w:sz w:val="28"/>
        </w:rPr>
        <w:t>:</w:t>
      </w:r>
    </w:p>
    <w:bookmarkEnd w:id="8"/>
    <w:bookmarkStart w:name="z9" w:id="9"/>
    <w:p>
      <w:pPr>
        <w:spacing w:after="0"/>
        <w:ind w:left="0"/>
        <w:jc w:val="both"/>
      </w:pPr>
      <w:r>
        <w:rPr>
          <w:rFonts w:ascii="Times New Roman"/>
          <w:b w:val="false"/>
          <w:i w:val="false"/>
          <w:color w:val="000000"/>
          <w:sz w:val="28"/>
        </w:rPr>
        <w:t xml:space="preserve">
       1-бөлімде: </w:t>
      </w:r>
    </w:p>
    <w:bookmarkEnd w:id="9"/>
    <w:bookmarkStart w:name="z10" w:id="10"/>
    <w:p>
      <w:pPr>
        <w:spacing w:after="0"/>
        <w:ind w:left="0"/>
        <w:jc w:val="both"/>
      </w:pPr>
      <w:r>
        <w:rPr>
          <w:rFonts w:ascii="Times New Roman"/>
          <w:b w:val="false"/>
          <w:i w:val="false"/>
          <w:color w:val="000000"/>
          <w:sz w:val="28"/>
        </w:rPr>
        <w:t>
       1-кіші бөлімдегі реттік нөмірі 2-жол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қорғаныс университеті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11"/>
    <w:p>
      <w:pPr>
        <w:spacing w:after="0"/>
        <w:ind w:left="0"/>
        <w:jc w:val="both"/>
      </w:pPr>
      <w:r>
        <w:rPr>
          <w:rFonts w:ascii="Times New Roman"/>
          <w:b w:val="false"/>
          <w:i w:val="false"/>
          <w:color w:val="000000"/>
          <w:sz w:val="28"/>
        </w:rPr>
        <w:t>
       3-кіші бөлімдегі реттік нөмірі 7-жол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12"/>
    <w:p>
      <w:pPr>
        <w:spacing w:after="0"/>
        <w:ind w:left="0"/>
        <w:jc w:val="both"/>
      </w:pPr>
      <w:r>
        <w:rPr>
          <w:rFonts w:ascii="Times New Roman"/>
          <w:b w:val="false"/>
          <w:i w:val="false"/>
          <w:color w:val="000000"/>
          <w:sz w:val="28"/>
        </w:rPr>
        <w:t>
       4-кіші бөлімдегі реттік нөмірлері 12 және 13-жолдар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Қарабұлақ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аудандық пайдалану бөлімі, 54380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 w:id="13"/>
    <w:p>
      <w:pPr>
        <w:spacing w:after="0"/>
        <w:ind w:left="0"/>
        <w:jc w:val="both"/>
      </w:pPr>
      <w:r>
        <w:rPr>
          <w:rFonts w:ascii="Times New Roman"/>
          <w:b w:val="false"/>
          <w:i w:val="false"/>
          <w:color w:val="000000"/>
          <w:sz w:val="28"/>
        </w:rPr>
        <w:t>
       3. Қазақстан Республикасы Қарулы Күштерінің Әскери инфрақұрылым бас басқармасы Қазақстан Республикасының заңнамасында белгіленген тәртіппен:</w:t>
      </w:r>
    </w:p>
    <w:bookmarkEnd w:id="13"/>
    <w:bookmarkStart w:name="z14" w:id="1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4"/>
    <w:bookmarkStart w:name="z15" w:id="15"/>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15"/>
    <w:bookmarkStart w:name="z16" w:id="16"/>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жолдауды қамтамасыз етсін.</w:t>
      </w:r>
    </w:p>
    <w:bookmarkEnd w:id="16"/>
    <w:bookmarkStart w:name="z17" w:id="17"/>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министрінің жетекшілік ететін орынбасарына жүктелсін.</w:t>
      </w:r>
    </w:p>
    <w:bookmarkEnd w:id="17"/>
    <w:bookmarkStart w:name="z18" w:id="18"/>
    <w:p>
      <w:pPr>
        <w:spacing w:after="0"/>
        <w:ind w:left="0"/>
        <w:jc w:val="both"/>
      </w:pPr>
      <w:r>
        <w:rPr>
          <w:rFonts w:ascii="Times New Roman"/>
          <w:b w:val="false"/>
          <w:i w:val="false"/>
          <w:color w:val="000000"/>
          <w:sz w:val="28"/>
        </w:rPr>
        <w:t>
       5. Осы бұйрық мүдделі лауазымды адамдарға және құрылымдық бөлімшелерге жеткізілсін.</w:t>
      </w:r>
    </w:p>
    <w:bookmarkEnd w:id="18"/>
    <w:bookmarkStart w:name="z19" w:id="19"/>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