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ceb8" w14:textId="a2cc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10 қаңтардағы № 13 бұйрығы. Қазақстан Республикасының Әділет министрлігінде 2024 жылғы 11 қаңтарда № 33898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және толықтырулар енгізілетін кейбір бұйрықтарының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10 қаңтардағы</w:t>
            </w:r>
            <w:r>
              <w:br/>
            </w:r>
            <w:r>
              <w:rPr>
                <w:rFonts w:ascii="Times New Roman"/>
                <w:b w:val="false"/>
                <w:i w:val="false"/>
                <w:color w:val="000000"/>
                <w:sz w:val="20"/>
              </w:rPr>
              <w:t>№ 13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Ішкі істер министрінің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"Бас бостандығынан айыруға сотталғандардың жазасын өтеу кезеңінде орнын ауыстыру қағидаларын бекіту туралы" Қазақстан Республикасы Ішкі істер министрінің 2014 жылғы 22 тамыздағы № 550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№9758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16-бабы</w:t>
      </w:r>
      <w:r>
        <w:rPr>
          <w:rFonts w:ascii="Times New Roman"/>
          <w:b w:val="false"/>
          <w:i w:val="false"/>
          <w:color w:val="000000"/>
          <w:sz w:val="28"/>
        </w:rPr>
        <w:t xml:space="preserve"> бірінші бөлігінің 5)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14" w:id="10"/>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айыруға сотталғандардың жазасын өтеу кезеңінде орнын ауыстыру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Сотталғанның орнын ауыстыру Қазақстан Республикасы Ішкі істер министрлігі Қылмыстық-атқару жүйесі комитетінің (бұдан әрі - ҚАЖ комитеті) жазбаша нұсқауы (наряды) негізінде жүзеге асырылады. Қазақстан Республикасы Қылмыстық-атқару кодексінің </w:t>
      </w:r>
      <w:r>
        <w:rPr>
          <w:rFonts w:ascii="Times New Roman"/>
          <w:b w:val="false"/>
          <w:i w:val="false"/>
          <w:color w:val="000000"/>
          <w:sz w:val="28"/>
        </w:rPr>
        <w:t>88-бабы</w:t>
      </w:r>
      <w:r>
        <w:rPr>
          <w:rFonts w:ascii="Times New Roman"/>
          <w:b w:val="false"/>
          <w:i w:val="false"/>
          <w:color w:val="000000"/>
          <w:sz w:val="28"/>
        </w:rPr>
        <w:t xml:space="preserve"> 4-бөлігінің 1), 4) тармақшаларына сәйкес ауыстыру қажет болған жағдайда ҚАЖ комитетінің нұсқауы (наряды) Қазақстан Республикасы Ішкі істер министрлігі Қылмыстық-атқару жүйесі департаментінің (бұдан әрі - ҚАЖД) жазаны өтеу орны бойынша аудандық не оған теңестірілген прокурордың қорытындыларының негізінде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Орнын ауыстыру қорытындысында мынадай мәліметтер: тегі, аты, әкесінің аты (бар болса), туған жері және күні, сотталғанға дейінгі тұрған жері, азаматтығы, қашан, қай сот,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қандай баптары бойынша және қандай жаза тағайындалғаны, жаза мерзімінің басталуы мен аяқталуы, түрмеге қамау мерзімінің басталуы мен аяқталуы (ол тағайындалған жағдайда), сотталған ұсталатын мекеменің нөмірі мен режим түрі, нөмірі мен қол қойылған күні көрсетіле отырып қандай нарядтың негізінде және қашан келді, осы мекемеге келгенге дейін жазаны өтеу орны (жеке ісі бойынша қозғалысы), сотталғанды қай мекемеге ауыстыру және ауыстыру үшін негіздеме қамтылуы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20" w:id="11"/>
    <w:p>
      <w:pPr>
        <w:spacing w:after="0"/>
        <w:ind w:left="0"/>
        <w:jc w:val="both"/>
      </w:pPr>
      <w:r>
        <w:rPr>
          <w:rFonts w:ascii="Times New Roman"/>
          <w:b w:val="false"/>
          <w:i w:val="false"/>
          <w:color w:val="000000"/>
          <w:sz w:val="28"/>
        </w:rPr>
        <w:t xml:space="preserve">
      "5. Сотталғандардың орнын ауыстыру кезінде оларды мекеме (жіберуші орган) киіммен, маусымдық аяқ киіммен, сондай-ақ сотталғандарға белгіленген норма бойынша "Сотталғандардың киім нысанының үлгілерін бекіту туралы" Қазақстан Республикасы Ішкі істер министрінің 2023 жылғы 14 шiлдедегi № 575 (Нормативтік құқықтық актілерді мемлекеттік тіркеу тізілімінде №33086 болып тіркелген),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2023 жылғы 5 маусымдағы № 448 </w:t>
      </w:r>
      <w:r>
        <w:rPr>
          <w:rFonts w:ascii="Times New Roman"/>
          <w:b w:val="false"/>
          <w:i w:val="false"/>
          <w:color w:val="000000"/>
          <w:sz w:val="28"/>
        </w:rPr>
        <w:t>бұйрықтарына</w:t>
      </w:r>
      <w:r>
        <w:rPr>
          <w:rFonts w:ascii="Times New Roman"/>
          <w:b w:val="false"/>
          <w:i w:val="false"/>
          <w:color w:val="000000"/>
          <w:sz w:val="28"/>
        </w:rPr>
        <w:t xml:space="preserve"> сәйкес жол жүруінің барлық кезеңіне азық-түлікпен қамтамасыз етеді.".</w:t>
      </w:r>
    </w:p>
    <w:bookmarkEnd w:id="11"/>
    <w:bookmarkStart w:name="z21" w:id="12"/>
    <w:p>
      <w:pPr>
        <w:spacing w:after="0"/>
        <w:ind w:left="0"/>
        <w:jc w:val="both"/>
      </w:pPr>
      <w:r>
        <w:rPr>
          <w:rFonts w:ascii="Times New Roman"/>
          <w:b w:val="false"/>
          <w:i w:val="false"/>
          <w:color w:val="000000"/>
          <w:sz w:val="28"/>
        </w:rPr>
        <w:t xml:space="preserve">
      2. "Қазақстан Республикасы Ішкі істер министрлігі қылмыстық-атқару жүйесінің мекемелерінде ұсталатын адамдардың есебін жүргізу қағидаларын бекіту туралы" Қазақстан Республикасы Ішкі істер министрінің 2017 жылғы 13 ақпандағы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14918 болып тіркелген):</w:t>
      </w:r>
    </w:p>
    <w:bookmarkEnd w:id="12"/>
    <w:bookmarkStart w:name="z22"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жүйесінің мекемелерінде ұсталатын адамдардың есебін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мазмұндағы 30-1-тармақпен толықтырылсын:</w:t>
      </w:r>
    </w:p>
    <w:bookmarkStart w:name="z24" w:id="14"/>
    <w:p>
      <w:pPr>
        <w:spacing w:after="0"/>
        <w:ind w:left="0"/>
        <w:jc w:val="both"/>
      </w:pPr>
      <w:r>
        <w:rPr>
          <w:rFonts w:ascii="Times New Roman"/>
          <w:b w:val="false"/>
          <w:i w:val="false"/>
          <w:color w:val="000000"/>
          <w:sz w:val="28"/>
        </w:rPr>
        <w:t>
      "30-1.Өтелмеген талап-арыздары бар сотталған адам босатылғанға дейін бір ай бұрын мекеме әкімшілігі азаматтық талапкерді жаза мерзімін өтеуі бойынша оны босату туралы, ал басқа негіздер бойынша босатылған кезде - сот шешім қабылдағаннан кейін екі жұмыс күнінен кешіктірмей хабардар етеді"</w:t>
      </w:r>
    </w:p>
    <w:bookmarkEnd w:id="14"/>
    <w:p>
      <w:pPr>
        <w:spacing w:after="0"/>
        <w:ind w:left="0"/>
        <w:jc w:val="both"/>
      </w:pPr>
      <w:r>
        <w:rPr>
          <w:rFonts w:ascii="Times New Roman"/>
          <w:b w:val="false"/>
          <w:i w:val="false"/>
          <w:color w:val="000000"/>
          <w:sz w:val="28"/>
        </w:rPr>
        <w:t>
      Мекеменің әкімшілігі өтелмеген талап-арыздары бар сотталғанның жаза мерзімін өтеуіне байланысты босатылуына бір ай қалғанда, ал өзге негіздермен босатылғанда – сот шешімді қабылдағаннан кейін екі жұмыс күннен кешіктірмей бұл жөнінде азаматтық талапкерді хабардар етеді.".</w:t>
      </w:r>
    </w:p>
    <w:bookmarkStart w:name="z25" w:id="15"/>
    <w:p>
      <w:pPr>
        <w:spacing w:after="0"/>
        <w:ind w:left="0"/>
        <w:jc w:val="both"/>
      </w:pPr>
      <w:r>
        <w:rPr>
          <w:rFonts w:ascii="Times New Roman"/>
          <w:b w:val="false"/>
          <w:i w:val="false"/>
          <w:color w:val="000000"/>
          <w:sz w:val="28"/>
        </w:rPr>
        <w:t xml:space="preserve">
      3. "Қылмыстық-атқару жүйесі мекемелерінде сотталған адамдармен теологиялық оңалту жұмыстарын ұйымдастыру жөніндегі қағидаларды бекіту туралы" Қазақстан Республикасы Ішкі істер министрінің 2020 жылғы 26 наурыздағы № 247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20200 болып тіркелген): </w:t>
      </w:r>
    </w:p>
    <w:bookmarkEnd w:id="15"/>
    <w:bookmarkStart w:name="z26" w:id="16"/>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мекемелерінде сотталған адамдармен теологиялық оңалту жұмыстарын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6"/>
    <w:bookmarkStart w:name="z27" w:id="17"/>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17"/>
    <w:bookmarkStart w:name="z28" w:id="18"/>
    <w:p>
      <w:pPr>
        <w:spacing w:after="0"/>
        <w:ind w:left="0"/>
        <w:jc w:val="both"/>
      </w:pPr>
      <w:r>
        <w:rPr>
          <w:rFonts w:ascii="Times New Roman"/>
          <w:b w:val="false"/>
          <w:i w:val="false"/>
          <w:color w:val="000000"/>
          <w:sz w:val="28"/>
        </w:rPr>
        <w:t xml:space="preserve">
      "4) "Пробация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Ішкі істер министрінің 2023 жылғы 14 маусымдағы №482 бұйрығымен бекітілген Өздеріне қатысты пробация қолданылатын адамдарға әлеуметтік-құқықтық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№32806 болып тіркелген) сәйкес әлеуметтік-құқықтық көмекті іске асыру.".</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