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0083" w14:textId="e610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ауданының мәслихатының "Бәйтерек ауданы бойынша жеке оқыту жоспары бойынша мүгедектігі бар балалар қатарындағы кемтар балаларды үйде оқытуға жұмсалған шығындарды өтеу тәртібі және мөлшерін айқындау туралы" 2020 жылғы 3 сәуірдегі № 47-5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2023 жылғы 21 желтоқсандағы № 10-32 шешімі. Батыс Қазақстан облысының Әділет департаментінде 2023 жылғы 22 желтоқсанда № 7299-07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ауданының мәслихатының "Бәйтерек ауданы бойынша жеке оқыту жоспары бойынша мүгедектігі бар балалар қатарындағы кемтар балаларды үйде оқытуға жұмсалған шығындарды өтеу тәртібі және мөлшерін айқындау туралы" 2020 жылғы 3 сәуірдегі № 47-5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6133 тіркелген)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жұмсалған шығындарды өтеу мөлшері оқу жылы ішінде ай сайын әрбір мүгедектігі бар балаға бес айлық есептік көрсеткішке тең."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