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6aea" w14:textId="8856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2023 жылғы 22 мамырдағы № 63 қаулысы. Батыс Қазақстан облысының Әділет департаментінде 2023 жылғы 26 мамырда № 7171-07 болып тіркелді. Күші жойылды - Батыс Қазақстан облысы Бөкей ордасы ауданы әкімдігінің 2024 жылғы 25 шілдедегі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ауданы әкімдігінің 25.07.2024 </w:t>
      </w:r>
      <w:r>
        <w:rPr>
          <w:rFonts w:ascii="Times New Roman"/>
          <w:b w:val="false"/>
          <w:i w:val="false"/>
          <w:color w:val="ff0000"/>
          <w:sz w:val="28"/>
        </w:rPr>
        <w:t>№ 123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Бөкей ордасы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орынбасары Б.Меңешовке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w:t>
            </w:r>
            <w:r>
              <w:br/>
            </w:r>
            <w:r>
              <w:rPr>
                <w:rFonts w:ascii="Times New Roman"/>
                <w:b w:val="false"/>
                <w:i w:val="false"/>
                <w:color w:val="000000"/>
                <w:sz w:val="20"/>
              </w:rPr>
              <w:t>2023 жылғы 22 мамырдағы № 63</w:t>
            </w:r>
            <w:r>
              <w:br/>
            </w:r>
            <w:r>
              <w:rPr>
                <w:rFonts w:ascii="Times New Roman"/>
                <w:b w:val="false"/>
                <w:i w:val="false"/>
                <w:color w:val="000000"/>
                <w:sz w:val="20"/>
              </w:rPr>
              <w:t>қаулысына қосымша</w:t>
            </w:r>
          </w:p>
        </w:tc>
      </w:tr>
    </w:tbl>
    <w:bookmarkStart w:name="z9" w:id="4"/>
    <w:p>
      <w:pPr>
        <w:spacing w:after="0"/>
        <w:ind w:left="0"/>
        <w:jc w:val="left"/>
      </w:pPr>
      <w:r>
        <w:rPr>
          <w:rFonts w:ascii="Times New Roman"/>
          <w:b/>
          <w:i w:val="false"/>
          <w:color w:val="000000"/>
        </w:rPr>
        <w:t xml:space="preserve"> 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3"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коршаулары, жабын түрі мен учаске аумағындағы шаруашылық - тұрмыстық құрылыстардың орналасуы негізгі өлшемдер болып табылады;</w:t>
      </w:r>
    </w:p>
    <w:bookmarkEnd w:id="8"/>
    <w:bookmarkStart w:name="z14"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5"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6"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7"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8"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19"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0"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1"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2"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3" w:id="18"/>
    <w:p>
      <w:pPr>
        <w:spacing w:after="0"/>
        <w:ind w:left="0"/>
        <w:jc w:val="both"/>
      </w:pPr>
      <w:r>
        <w:rPr>
          <w:rFonts w:ascii="Times New Roman"/>
          <w:b w:val="false"/>
          <w:i w:val="false"/>
          <w:color w:val="000000"/>
          <w:sz w:val="28"/>
        </w:rPr>
        <w:t>
      3. "Бөкей ордасы ауданының тұрғын үй-коммуналдық шаруашылық, жолаушылар көлігі және автомобиль жолдары бөлімі" мемлекеттік мекемесі (бұдан әрі - Бөлім) Бөкей ордасы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4" w:id="19"/>
    <w:p>
      <w:pPr>
        <w:spacing w:after="0"/>
        <w:ind w:left="0"/>
        <w:jc w:val="both"/>
      </w:pPr>
      <w:r>
        <w:rPr>
          <w:rFonts w:ascii="Times New Roman"/>
          <w:b w:val="false"/>
          <w:i w:val="false"/>
          <w:color w:val="000000"/>
          <w:sz w:val="28"/>
        </w:rPr>
        <w:t xml:space="preserve">
      4. "Бөкей ордасы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Бөкей ордасы ауданының елді мекендерінің бірыңғай сәулеттік келбетін әзірлеуді және бекітуді қамтамасыз етеді.</w:t>
      </w:r>
    </w:p>
    <w:bookmarkEnd w:id="19"/>
    <w:bookmarkStart w:name="z25" w:id="20"/>
    <w:p>
      <w:pPr>
        <w:spacing w:after="0"/>
        <w:ind w:left="0"/>
        <w:jc w:val="both"/>
      </w:pPr>
      <w:r>
        <w:rPr>
          <w:rFonts w:ascii="Times New Roman"/>
          <w:b w:val="false"/>
          <w:i w:val="false"/>
          <w:color w:val="000000"/>
          <w:sz w:val="28"/>
        </w:rPr>
        <w:t>
      5. Бөлім келесі іс-шараларды ұйымдастырады:</w:t>
      </w:r>
    </w:p>
    <w:bookmarkEnd w:id="20"/>
    <w:bookmarkStart w:name="z26"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Бөкей ордасы ауданының елді мекендерінің бірыңғай сәулеттік келбетінің жобасымен Бөкей ордасы ауданы әкімдігінің ресми интернет-ресурсында таныстыру;</w:t>
      </w:r>
    </w:p>
    <w:bookmarkEnd w:id="21"/>
    <w:bookmarkStart w:name="z27"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bookmarkEnd w:id="22"/>
    <w:bookmarkStart w:name="z28" w:id="23"/>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келісім беру немесе келіспеу туралы шешім қабылдау үшін пәтерлердің, тұрғын емес үй-жайлардың (олар болған кезде) меншік иелерінің жиналысын ұйымдастыру және жүргізу.</w:t>
      </w:r>
    </w:p>
    <w:bookmarkEnd w:id="23"/>
    <w:bookmarkStart w:name="z29" w:id="24"/>
    <w:p>
      <w:pPr>
        <w:spacing w:after="0"/>
        <w:ind w:left="0"/>
        <w:jc w:val="both"/>
      </w:pPr>
      <w:r>
        <w:rPr>
          <w:rFonts w:ascii="Times New Roman"/>
          <w:b w:val="false"/>
          <w:i w:val="false"/>
          <w:color w:val="000000"/>
          <w:sz w:val="28"/>
        </w:rPr>
        <w:t>
      6. Жиналыс пәтерлер, тұрғын емес үй-жайлар меншік иелерінің жалпы санының үштен екісінен астамы болған кезде шешім қабылдайды.</w:t>
      </w:r>
    </w:p>
    <w:bookmarkEnd w:id="24"/>
    <w:bookmarkStart w:name="z30" w:id="25"/>
    <w:p>
      <w:pPr>
        <w:spacing w:after="0"/>
        <w:ind w:left="0"/>
        <w:jc w:val="both"/>
      </w:pPr>
      <w:r>
        <w:rPr>
          <w:rFonts w:ascii="Times New Roman"/>
          <w:b w:val="false"/>
          <w:i w:val="false"/>
          <w:color w:val="000000"/>
          <w:sz w:val="28"/>
        </w:rPr>
        <w:t>
      7. Жиналыс теріс шешім қабылдаған жағдайда, көп пәтерлі тұрғын үйдің қасбетін, шатырын жөндеу бойынша бірыңғай сәулеттік келбет беруге бағытталған жұмыстар жүргізілмейді.</w:t>
      </w:r>
    </w:p>
    <w:bookmarkEnd w:id="25"/>
    <w:bookmarkStart w:name="z31"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түрін (ағымдағы немесе күрделі) анықтау және олардың табиғи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2"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3" w:id="28"/>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4"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5"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6"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7"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8" w:id="33"/>
    <w:p>
      <w:pPr>
        <w:spacing w:after="0"/>
        <w:ind w:left="0"/>
        <w:jc w:val="left"/>
      </w:pPr>
      <w:r>
        <w:rPr>
          <w:rFonts w:ascii="Times New Roman"/>
          <w:b/>
          <w:i w:val="false"/>
          <w:color w:val="000000"/>
        </w:rPr>
        <w:t xml:space="preserve"> 4-тарау. Қорытынды ереже</w:t>
      </w:r>
    </w:p>
    <w:bookmarkEnd w:id="33"/>
    <w:bookmarkStart w:name="z39" w:id="34"/>
    <w:p>
      <w:pPr>
        <w:spacing w:after="0"/>
        <w:ind w:left="0"/>
        <w:jc w:val="both"/>
      </w:pPr>
      <w:r>
        <w:rPr>
          <w:rFonts w:ascii="Times New Roman"/>
          <w:b w:val="false"/>
          <w:i w:val="false"/>
          <w:color w:val="000000"/>
          <w:sz w:val="28"/>
        </w:rPr>
        <w:t xml:space="preserve">
      14. Бөкей ордасы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