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fdb3" w14:textId="91ef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2019 жылғы 20 қарашадағы № 56/2-VI "Алтай ауданында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2023 жылғы 4 желтоқсандағы № 7/3-VIII шешімі. Шығыс Қазақстан облысының Әділет департаментінде 2023 жылғы 8 желтоқсанда № 8930-16 болып тіркелді. Күші жойылды - Шығыс Қазақстан облысы Алтай ауданы мәслихатының 2024 жылғы 6 наурыздағы № 12/4-VIII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мәслихатының 06.03.2024 </w:t>
      </w:r>
      <w:r>
        <w:rPr>
          <w:rFonts w:ascii="Times New Roman"/>
          <w:b w:val="false"/>
          <w:i w:val="false"/>
          <w:color w:val="ff0000"/>
          <w:sz w:val="28"/>
        </w:rPr>
        <w:t>№ 12/4-VIII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Алтай ауданының мәслихаты ШЕШТІ:</w:t>
      </w:r>
    </w:p>
    <w:bookmarkEnd w:id="0"/>
    <w:bookmarkStart w:name="z6" w:id="1"/>
    <w:p>
      <w:pPr>
        <w:spacing w:after="0"/>
        <w:ind w:left="0"/>
        <w:jc w:val="both"/>
      </w:pPr>
      <w:r>
        <w:rPr>
          <w:rFonts w:ascii="Times New Roman"/>
          <w:b w:val="false"/>
          <w:i w:val="false"/>
          <w:color w:val="000000"/>
          <w:sz w:val="28"/>
        </w:rPr>
        <w:t xml:space="preserve">
      1. "Алтай ауданында тұрғын үй көмегін көрсетудің мөлшері мен тәртібін айқындау туралы" Алтай ауданының мәслихатының 2019 жылғы 20 қарашадағы № 56/2-VI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6311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"Алтай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7/3-VIII шешіміне 1- қосымша</w:t>
            </w:r>
          </w:p>
        </w:tc>
      </w:tr>
    </w:tbl>
    <w:bookmarkStart w:name="z11" w:id="4"/>
    <w:p>
      <w:pPr>
        <w:spacing w:after="0"/>
        <w:ind w:left="0"/>
        <w:jc w:val="left"/>
      </w:pPr>
      <w:r>
        <w:rPr>
          <w:rFonts w:ascii="Times New Roman"/>
          <w:b/>
          <w:i w:val="false"/>
          <w:color w:val="000000"/>
        </w:rPr>
        <w:t xml:space="preserve"> Алтай ауданында тұрғын үй көмегін көрсетудің мөлшері мен тәртібі</w:t>
      </w:r>
    </w:p>
    <w:bookmarkEnd w:id="4"/>
    <w:bookmarkStart w:name="z12"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Алтай ауданының аумағында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3"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4"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5"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6"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7" w:id="10"/>
    <w:p>
      <w:pPr>
        <w:spacing w:after="0"/>
        <w:ind w:left="0"/>
        <w:jc w:val="both"/>
      </w:pPr>
      <w:r>
        <w:rPr>
          <w:rFonts w:ascii="Times New Roman"/>
          <w:b w:val="false"/>
          <w:i w:val="false"/>
          <w:color w:val="000000"/>
          <w:sz w:val="28"/>
        </w:rPr>
        <w:t>
      2.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шекті жол берілетін деңгейінің арасындағы айырма ретінде айқындалады, отбасының жиынтық табысына 10 пайыз мөлшерінде белгіленсін.</w:t>
      </w:r>
    </w:p>
    <w:bookmarkEnd w:id="10"/>
    <w:bookmarkStart w:name="z18" w:id="11"/>
    <w:p>
      <w:pPr>
        <w:spacing w:after="0"/>
        <w:ind w:left="0"/>
        <w:jc w:val="both"/>
      </w:pPr>
      <w:r>
        <w:rPr>
          <w:rFonts w:ascii="Times New Roman"/>
          <w:b w:val="false"/>
          <w:i w:val="false"/>
          <w:color w:val="000000"/>
          <w:sz w:val="28"/>
        </w:rPr>
        <w:t>
      3. Тұрғын үй көмегін тағайындау "Алтай ауданының жұмыспен қамту және әлеуметтік бағдарламалар бөлімі" мемлекеттік мекемесімен (бұдан әрі – уәкілетті орган) жүзеге асырылады.</w:t>
      </w:r>
    </w:p>
    <w:bookmarkEnd w:id="11"/>
    <w:bookmarkStart w:name="z19" w:id="12"/>
    <w:p>
      <w:pPr>
        <w:spacing w:after="0"/>
        <w:ind w:left="0"/>
        <w:jc w:val="both"/>
      </w:pPr>
      <w:r>
        <w:rPr>
          <w:rFonts w:ascii="Times New Roman"/>
          <w:b w:val="false"/>
          <w:i w:val="false"/>
          <w:color w:val="000000"/>
          <w:sz w:val="28"/>
        </w:rPr>
        <w:t>
      Аз қамтылған отбасының (азаматтың) жиынтық табысын уәкілетті орган тұрғын үй көмегін тағайындауға өтініш берген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(нормативтік құқықтық актілерді мемлекеттік тіркеу тізілімінде № 20498 болып тіркелген) бұйрығымен айқындалатын тәртіппен есептеледі.</w:t>
      </w:r>
    </w:p>
    <w:bookmarkEnd w:id="12"/>
    <w:bookmarkStart w:name="z20" w:id="13"/>
    <w:p>
      <w:pPr>
        <w:spacing w:after="0"/>
        <w:ind w:left="0"/>
        <w:jc w:val="both"/>
      </w:pPr>
      <w:r>
        <w:rPr>
          <w:rFonts w:ascii="Times New Roman"/>
          <w:b w:val="false"/>
          <w:i w:val="false"/>
          <w:color w:val="000000"/>
          <w:sz w:val="28"/>
        </w:rPr>
        <w:t>
      4.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3"/>
    <w:bookmarkStart w:name="z21" w:id="14"/>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4"/>
    <w:bookmarkStart w:name="z22" w:id="15"/>
    <w:p>
      <w:pPr>
        <w:spacing w:after="0"/>
        <w:ind w:left="0"/>
        <w:jc w:val="both"/>
      </w:pPr>
      <w:r>
        <w:rPr>
          <w:rFonts w:ascii="Times New Roman"/>
          <w:b w:val="false"/>
          <w:i w:val="false"/>
          <w:color w:val="000000"/>
          <w:sz w:val="28"/>
        </w:rPr>
        <w:t xml:space="preserve">
      6.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тоқсанына бір рет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жүгінуге құқылы.</w:t>
      </w:r>
    </w:p>
    <w:bookmarkEnd w:id="15"/>
    <w:bookmarkStart w:name="z23" w:id="16"/>
    <w:p>
      <w:pPr>
        <w:spacing w:after="0"/>
        <w:ind w:left="0"/>
        <w:jc w:val="both"/>
      </w:pPr>
      <w:r>
        <w:rPr>
          <w:rFonts w:ascii="Times New Roman"/>
          <w:b w:val="false"/>
          <w:i w:val="false"/>
          <w:color w:val="000000"/>
          <w:sz w:val="28"/>
        </w:rPr>
        <w:t>
      7. Есептеу аспаптары жоқ тұтынушылар үшін өтемақы шараларымен қамтамасыз етілетін коммуналдық қызметтерді тұтыну нормативтері, қолданыстағы заңнама талатарына сәйкес айқындалады.</w:t>
      </w:r>
    </w:p>
    <w:bookmarkEnd w:id="16"/>
    <w:bookmarkStart w:name="z24" w:id="17"/>
    <w:p>
      <w:pPr>
        <w:spacing w:after="0"/>
        <w:ind w:left="0"/>
        <w:jc w:val="both"/>
      </w:pPr>
      <w:r>
        <w:rPr>
          <w:rFonts w:ascii="Times New Roman"/>
          <w:b w:val="false"/>
          <w:i w:val="false"/>
          <w:color w:val="000000"/>
          <w:sz w:val="28"/>
        </w:rPr>
        <w:t>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17"/>
    <w:bookmarkStart w:name="z25" w:id="18"/>
    <w:p>
      <w:pPr>
        <w:spacing w:after="0"/>
        <w:ind w:left="0"/>
        <w:jc w:val="both"/>
      </w:pPr>
      <w:r>
        <w:rPr>
          <w:rFonts w:ascii="Times New Roman"/>
          <w:b w:val="false"/>
          <w:i w:val="false"/>
          <w:color w:val="000000"/>
          <w:sz w:val="28"/>
        </w:rPr>
        <w:t>
      8. Коммуналдық қызметтерді тұтынуды есептеу аспаптары бар тұтынушылар үшін есептеуге қабылданатын шығыстар есептеу аспаптарының көрсеткіштері негізінде, бірақ есептеу аспаптары жоқ тұтынушылар үшін коммуналдық қызметтер шығысының белгіленген нормаларынан аспайтын, қызметтер толық көлемде көрсетілген алдыңғы тоқсандағы немесе соңғы тоқсандағы нақты шығындар бойынша айқындалады.</w:t>
      </w:r>
    </w:p>
    <w:bookmarkEnd w:id="18"/>
    <w:bookmarkStart w:name="z26" w:id="19"/>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9"/>
    <w:bookmarkStart w:name="z27" w:id="20"/>
    <w:p>
      <w:pPr>
        <w:spacing w:after="0"/>
        <w:ind w:left="0"/>
        <w:jc w:val="both"/>
      </w:pPr>
      <w:r>
        <w:rPr>
          <w:rFonts w:ascii="Times New Roman"/>
          <w:b w:val="false"/>
          <w:i w:val="false"/>
          <w:color w:val="000000"/>
          <w:sz w:val="28"/>
        </w:rPr>
        <w:t>
      10. Алғашқы өтініш берген кезде тұрғын үй көмегі қажетті құжаттар тізбесімен өтініш берілген айдан бастап тағайындалады.</w:t>
      </w:r>
    </w:p>
    <w:bookmarkEnd w:id="20"/>
    <w:bookmarkStart w:name="z28" w:id="21"/>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отбасының табыстары туралы растайтын құжаттарды және коммуналдық шығыстардың шоттарын ғана ұсынады.</w:t>
      </w:r>
    </w:p>
    <w:bookmarkEnd w:id="21"/>
    <w:bookmarkStart w:name="z29" w:id="22"/>
    <w:p>
      <w:pPr>
        <w:spacing w:after="0"/>
        <w:ind w:left="0"/>
        <w:jc w:val="both"/>
      </w:pPr>
      <w:r>
        <w:rPr>
          <w:rFonts w:ascii="Times New Roman"/>
          <w:b w:val="false"/>
          <w:i w:val="false"/>
          <w:color w:val="000000"/>
          <w:sz w:val="28"/>
        </w:rPr>
        <w:t>
      11. Тұрғын үй көмегін тағайындау үшін құжаттар ағымдағы тоқсанның соңғы айының 25-күніне дейін қабылданады.</w:t>
      </w:r>
    </w:p>
    <w:bookmarkEnd w:id="22"/>
    <w:bookmarkStart w:name="z30" w:id="23"/>
    <w:p>
      <w:pPr>
        <w:spacing w:after="0"/>
        <w:ind w:left="0"/>
        <w:jc w:val="both"/>
      </w:pPr>
      <w:r>
        <w:rPr>
          <w:rFonts w:ascii="Times New Roman"/>
          <w:b w:val="false"/>
          <w:i w:val="false"/>
          <w:color w:val="000000"/>
          <w:sz w:val="28"/>
        </w:rPr>
        <w:t>
      12. Тұрғын үй көмегін тағайындау кезінде әр адамға кемінде 15 (он бес) шаршы метр және көп дегенде 18 (он сегіз) шаршы метр пайдалы алаң, бiрақ кемiнде бiр бөлмелi пәтер мөлшерiнде немесе жатақханадан бөлме мөлшеріндегі аудан нормасы қабылданады.</w:t>
      </w:r>
    </w:p>
    <w:bookmarkEnd w:id="23"/>
    <w:bookmarkStart w:name="z31" w:id="24"/>
    <w:p>
      <w:pPr>
        <w:spacing w:after="0"/>
        <w:ind w:left="0"/>
        <w:jc w:val="both"/>
      </w:pPr>
      <w:r>
        <w:rPr>
          <w:rFonts w:ascii="Times New Roman"/>
          <w:b w:val="false"/>
          <w:i w:val="false"/>
          <w:color w:val="000000"/>
          <w:sz w:val="28"/>
        </w:rPr>
        <w:t>
      13. Тұрғын үй көмегін алушылар он жұмыс күні ішінде уәкілетті органды өз тұрғын үйінің меншік нысанындағы, отбасы құрамындағы, оның жиынтық табысы мен мәртебесіндегі кез келген өзгерістер туралы хабардар етеді.</w:t>
      </w:r>
    </w:p>
    <w:bookmarkEnd w:id="24"/>
    <w:bookmarkStart w:name="z32" w:id="25"/>
    <w:p>
      <w:pPr>
        <w:spacing w:after="0"/>
        <w:ind w:left="0"/>
        <w:jc w:val="both"/>
      </w:pPr>
      <w:r>
        <w:rPr>
          <w:rFonts w:ascii="Times New Roman"/>
          <w:b w:val="false"/>
          <w:i w:val="false"/>
          <w:color w:val="000000"/>
          <w:sz w:val="28"/>
        </w:rPr>
        <w:t>
      14. Өтініш берушілер заңнамада белгіленген тәртіппен ұсынылған мәліметтердің дұрыстығына жауапты.</w:t>
      </w:r>
    </w:p>
    <w:bookmarkEnd w:id="25"/>
    <w:bookmarkStart w:name="z33" w:id="26"/>
    <w:p>
      <w:pPr>
        <w:spacing w:after="0"/>
        <w:ind w:left="0"/>
        <w:jc w:val="both"/>
      </w:pPr>
      <w:r>
        <w:rPr>
          <w:rFonts w:ascii="Times New Roman"/>
          <w:b w:val="false"/>
          <w:i w:val="false"/>
          <w:color w:val="000000"/>
          <w:sz w:val="28"/>
        </w:rPr>
        <w:t>
      15. Тұрғын үй көмегінің артық немесе негізсіз алынған сомаларын алушы ерікті тәртіппен, ал бас тартқан жағдайда заңнамада белгіленген тәртіппен қайтаруға тиіс.</w:t>
      </w:r>
    </w:p>
    <w:bookmarkEnd w:id="26"/>
    <w:bookmarkStart w:name="z34" w:id="27"/>
    <w:p>
      <w:pPr>
        <w:spacing w:after="0"/>
        <w:ind w:left="0"/>
        <w:jc w:val="both"/>
      </w:pPr>
      <w:r>
        <w:rPr>
          <w:rFonts w:ascii="Times New Roman"/>
          <w:b w:val="false"/>
          <w:i w:val="false"/>
          <w:color w:val="000000"/>
          <w:sz w:val="28"/>
        </w:rPr>
        <w:t>
      16. Аз қамтылған отбасыларға (азаматтарға) тұрғын үй көмегін төлеуді уәкілетті орган ай сайын екінші деңгейдегі банктер немесе банк операцияларының тиісті түрлеріне лицензиялары бар ұйымдар арқылы есептелген сомаларды тұрғын үй көмегін алушылардың жеке шоттарына аудару жолымен жүзеге асырады.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