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6ad7" w14:textId="e506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Жарма ауданы Суықбұлақ кенті әкімінің 2022 жылғы 4 мамырдағы № 4 "Шектеу іс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Суықбұлақ кенті әкімінің 2023 жылғы 24 қаңтардағы № 2 шешімі. Абай облысының Әділет департаментінде 2023 жылғы 25 қаңтарда № 9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8)-тармақшасына, Қазақстан Республикасының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 басшысының 2023 жылғы 16 қаңтардағы №18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бруцеллез ауруының ошақтарын жою жөніндегі ветеринариялық іс-шаралар кешені жүргізілгеніне байланысты Жарма ауданының Ұзынжал ауылынан шектеу іс – шаралары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Суықбұлақ кенті әкімінің 2022 жылғы 4 мамырдағы №4 "Шектеу іс-шараларын белгілеу туралы" (Нормативтік құқықтық актілерді мемлекеттік тіркеу тізілімінде № 28022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Жарма ауданы Суықбұлақ кенті әкімінің аппараты" мемлекеттік мекемесі Қазақстан Республикасының қолданыстағы заңнамасымен бекітілген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шешімді Жарма ауданы әкімідігінің ресми сайтында орналастыруын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