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62ff" w14:textId="c536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2016 жылғы 30 қарашадағы № 7/4-VI "Глубокое ауданында мүгедектігі бар балаларды жеке оқыту жоспары бойынша үйде оқытуға жұмсаған шығындарын өндіріп алулар тәртібі мен мөлшерін анықтау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2023 жылғы 5 шілдедегі № 3/7-VIII шешімі. Шығыс Қазақстан облысының Әділет департаментінде 2023 жылғы 31 шілдеде № 8891-16 болып тіркелді</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2016 жылғы 30 қарашадағы № 7/4-VI "Глубокое ауданында мүгедектігі бар балаларды жеке оқыту жоспары бойынша үйде оқытуға жұмсаған шығындарын өндіріп алулар тәртібі мен мөлшерін анықтау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4795 болып тіркелген) келесі өзгерістер енгізілін: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"Глубокое ауданында мүгедектігі бар балалар қатарындағы кемтар балаларды жеке оқыту жоспары бойынша үйде оқытуға жұмсаған шығындарын өндіріп алулар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15)-тармақшасына сәйкес, Глубокое аудандық мәслихаты </w:t>
      </w:r>
      <w:r>
        <w:rPr>
          <w:rFonts w:ascii="Times New Roman"/>
          <w:b/>
          <w:i w:val="false"/>
          <w:color w:val="000000"/>
          <w:sz w:val="28"/>
        </w:rPr>
        <w:t>ШЕШТІ</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Глубокое ауданында мүгедектігі бар балалар қатарындағы кемтар балаларды жеке оқыту жоспары бойынша үйде оқытуға жұмсаған шығындарын өндіріп алулар тәртібі мен мөлшері айқындалсын.";</w:t>
      </w:r>
    </w:p>
    <w:bookmarkEnd w:id="6"/>
    <w:bookmarkStart w:name="z13"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3/7-VIII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30 қарашадағы </w:t>
            </w:r>
            <w:r>
              <w:br/>
            </w:r>
            <w:r>
              <w:rPr>
                <w:rFonts w:ascii="Times New Roman"/>
                <w:b w:val="false"/>
                <w:i w:val="false"/>
                <w:color w:val="000000"/>
                <w:sz w:val="20"/>
              </w:rPr>
              <w:t>№ 7/4-VІ шешіміне қосымша</w:t>
            </w:r>
          </w:p>
        </w:tc>
      </w:tr>
    </w:tbl>
    <w:bookmarkStart w:name="z18" w:id="9"/>
    <w:p>
      <w:pPr>
        <w:spacing w:after="0"/>
        <w:ind w:left="0"/>
        <w:jc w:val="left"/>
      </w:pPr>
      <w:r>
        <w:rPr>
          <w:rFonts w:ascii="Times New Roman"/>
          <w:b/>
          <w:i w:val="false"/>
          <w:color w:val="000000"/>
        </w:rPr>
        <w:t xml:space="preserve"> Глубокое ауданында мүгедектігі бар балалар қатарындағы кемтар балаларды жеке оқыту жоспары бойынша үйде оқытуға жұмсаған шығындарын өндіріп алулар тәртібі мен мөлшері</w:t>
      </w:r>
    </w:p>
    <w:bookmarkEnd w:id="9"/>
    <w:bookmarkStart w:name="z19" w:id="10"/>
    <w:p>
      <w:pPr>
        <w:spacing w:after="0"/>
        <w:ind w:left="0"/>
        <w:jc w:val="both"/>
      </w:pPr>
      <w:r>
        <w:rPr>
          <w:rFonts w:ascii="Times New Roman"/>
          <w:b w:val="false"/>
          <w:i w:val="false"/>
          <w:color w:val="000000"/>
          <w:sz w:val="28"/>
        </w:rPr>
        <w:t xml:space="preserve">
      1. Осы Глубокое ауданында мүгедектігі бар балалар қатарындағы кемтар балаларды жеке оқыту жоспары бойынша үйде оқытуға жұмсаған шығындарын өндіріп алулар тәртібі мен мөлшері Қазақстан Республикасы Еңбек және әлеуметтік қорғау министрінің 2021 жылғы 25 наурыздағы № 84 "Әлеуметтік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(бұдан әрі-шығындарды өтеу қағидалары) сәйкес әзірленді.</w:t>
      </w:r>
    </w:p>
    <w:bookmarkEnd w:id="10"/>
    <w:bookmarkStart w:name="z20" w:id="11"/>
    <w:p>
      <w:pPr>
        <w:spacing w:after="0"/>
        <w:ind w:left="0"/>
        <w:jc w:val="both"/>
      </w:pPr>
      <w:r>
        <w:rPr>
          <w:rFonts w:ascii="Times New Roman"/>
          <w:b w:val="false"/>
          <w:i w:val="false"/>
          <w:color w:val="000000"/>
          <w:sz w:val="28"/>
        </w:rPr>
        <w:t>
      2. Жеке жоспар бойынша мүгедектігі бар балалар қатарындағы кемтар балаларды үйде оқытуға жұмсаған шығындарды өтеуді (бұдан әрі - оқытуға жұмсаған шығындарын өтеу) "Глубокое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1"/>
    <w:bookmarkStart w:name="z21" w:id="12"/>
    <w:p>
      <w:pPr>
        <w:spacing w:after="0"/>
        <w:ind w:left="0"/>
        <w:jc w:val="both"/>
      </w:pPr>
      <w:r>
        <w:rPr>
          <w:rFonts w:ascii="Times New Roman"/>
          <w:b w:val="false"/>
          <w:i w:val="false"/>
          <w:color w:val="000000"/>
          <w:sz w:val="28"/>
        </w:rPr>
        <w:t>
      3. Оқытуға шығындарды өтеу өтініш берілген айдан бастап мүгедектігі бар баланы оқыту фактісін растайтын оқу орнынан анықтамада көрсетілген мерзім аяқталған айға дейін әр балаға ай сайын 10 (он) айлық есептік көрсеткіш мөлшерінде жүргізіледі.</w:t>
      </w:r>
    </w:p>
    <w:bookmarkEnd w:id="12"/>
    <w:bookmarkStart w:name="z22" w:id="13"/>
    <w:p>
      <w:pPr>
        <w:spacing w:after="0"/>
        <w:ind w:left="0"/>
        <w:jc w:val="both"/>
      </w:pPr>
      <w:r>
        <w:rPr>
          <w:rFonts w:ascii="Times New Roman"/>
          <w:b w:val="false"/>
          <w:i w:val="false"/>
          <w:color w:val="000000"/>
          <w:sz w:val="28"/>
        </w:rPr>
        <w:t>
      4. Үйде оқытуға жұмсаған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3"/>
    <w:bookmarkStart w:name="z23" w:id="14"/>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жағдайларда (мүгедектігі бар баланың он сегіз жасқа толуы; мемлекеттік мекемелерде оқыту кезеңінде мүгедектігі бар баланың мүгедектік мерзімінің аяқталуы; мүгедектігі бар баланың қайтыс болуы) төлемдер тиісті жағдайлар туындағаннан кейінгі айдан бастап тоқтатылады.</w:t>
      </w:r>
    </w:p>
    <w:bookmarkEnd w:id="14"/>
    <w:bookmarkStart w:name="z24" w:id="15"/>
    <w:p>
      <w:pPr>
        <w:spacing w:after="0"/>
        <w:ind w:left="0"/>
        <w:jc w:val="both"/>
      </w:pPr>
      <w:r>
        <w:rPr>
          <w:rFonts w:ascii="Times New Roman"/>
          <w:b w:val="false"/>
          <w:i w:val="false"/>
          <w:color w:val="000000"/>
          <w:sz w:val="28"/>
        </w:rPr>
        <w:t xml:space="preserve">
      6. Бас тарту үшін негіздер және оқу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