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afe9" w14:textId="fbfa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Өскемен қаласының кейбір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31 мамырдағы № 117 бірлескен қаулысы және Шығыс Қазақстан облыстық мәслихатының 2023 жылғы 31 мамырдағы № 3/31-VIII шешімі. Шығыс Қазақстан облысының Әділет департаментінде 2023 жылғы 7 маусымда № 8861-16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Республикалық ономастика комиссиясының 2022 жылғы 6 желтоқсандағы қорытындысы негізінде, Шығыс Қазақстан облысының әкімдігі ҚАУЛЫ ЕТЕДІ және Шығыс Қазақстан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Өскемен қаласының мынадай құрамдас бөліктері: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көшесінен Қабанбай батыр көшесіне дейін орналасқан жағалау бойындағы атауы жоқ көше Желтоқсан көшесі;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Радужный кентіндегі: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 – Ертіс көшесі;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 – Саяхат көшесі;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 – Самұрық көшесі;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Ахмер ауылының маңындағы: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 – Бурабай көшесі;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 – Үшқоңыр көшесі деп аталсын.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қаулы мен шешім оның алғашқы ресми жарияланған күнінен кейін күнтізбелік он күн өткен соң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