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7da7" w14:textId="cae7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Түркістан облысы Бәйдібек аудандық мәслихатының 2023 жылғы 11 қазандағы № 7/34 шешімі. Түркістан облысының Әділет департаментінде 2023 жылғы 13 қазанда № 6375-13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Бәйдібек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Бәйдібек ауданының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Кенехан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2023 жылғы 11 қазандағы</w:t>
            </w:r>
            <w:r>
              <w:br/>
            </w:r>
            <w:r>
              <w:rPr>
                <w:rFonts w:ascii="Times New Roman"/>
                <w:b w:val="false"/>
                <w:i w:val="false"/>
                <w:color w:val="000000"/>
                <w:sz w:val="20"/>
              </w:rPr>
              <w:t>№ 7/34 шешіміне қосымша</w:t>
            </w:r>
          </w:p>
        </w:tc>
      </w:tr>
    </w:tbl>
    <w:bookmarkStart w:name="z5" w:id="3"/>
    <w:p>
      <w:pPr>
        <w:spacing w:after="0"/>
        <w:ind w:left="0"/>
        <w:jc w:val="left"/>
      </w:pPr>
      <w:r>
        <w:rPr>
          <w:rFonts w:ascii="Times New Roman"/>
          <w:b/>
          <w:i w:val="false"/>
          <w:color w:val="000000"/>
        </w:rPr>
        <w:t xml:space="preserve"> Бәйдібек аудандық мәслихатының күші жойылды деп танылған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Бәйдібек аудандық мәслихатының 2022 жылғы 30 қыркүйектегі "Бәйдібек ауданы бойынша тұрғын үй сертификаттарының мөлшері мен оларды алушылар санаттарының тізбесін айқындау туралы" № 22/138 (Нормативтік құқықтық актілерді мемлекеттік тіркеу тізілімінде № 30107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Бәйдібек аудандық мәслихатының 2014 жылғы 30 мамырдағы "Бәйдібек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 25/139 (Нормативтік құқықтық актілерді мемлекеттік тіркеу тізілімінде № 2700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Бәйдібек аудандық мәслихатының 2022 жылғы 16 қыркүйектегі "Бәйдібек ауданы бойынша шетелдіктер үшін 2022 жылға арналған туристік жарна мөлшерлемелерін бекіту туралы" № 20/132 (Нормативтік құқықтық актілерді мемлекеттік тіркеу тізілімінде № 29751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