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0b8d" w14:textId="dc50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 әкiмдiгiнiң 2018 жылғы 19 қаңтардағы № 22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2023 жылғы 26 желтоқсандағы № 298 қаулысы. Түркістан облысының Әдiлет департаментiнде 2023 жылғы 27 желтоқсанда № 6438-13 болып тiркелдi</w:t>
      </w:r>
    </w:p>
    <w:p>
      <w:pPr>
        <w:spacing w:after="0"/>
        <w:ind w:left="0"/>
        <w:jc w:val="both"/>
      </w:pPr>
      <w:bookmarkStart w:name="z1" w:id="0"/>
      <w:r>
        <w:rPr>
          <w:rFonts w:ascii="Times New Roman"/>
          <w:b w:val="false"/>
          <w:i w:val="false"/>
          <w:color w:val="000000"/>
          <w:sz w:val="28"/>
        </w:rPr>
        <w:t>
      Түркістан облысының әкiмдiгi ҚАУЛЫ ЕТЕДI:</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Оңтүстiк Қазақстан облысы әкiмдiгiнiң 2018 жылғы 19 қаңтардағы № 22 (Нормативтік құқықтық актілерді мемлекеттік тіркеу тізілімінде № 4423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қаулының </w:t>
      </w:r>
      <w:r>
        <w:rPr>
          <w:rFonts w:ascii="Times New Roman"/>
          <w:b w:val="false"/>
          <w:i w:val="false"/>
          <w:color w:val="000000"/>
          <w:sz w:val="28"/>
        </w:rPr>
        <w:t>қосымшасы</w:t>
      </w:r>
      <w:r>
        <w:rPr>
          <w:rFonts w:ascii="Times New Roman"/>
          <w:b w:val="false"/>
          <w:i w:val="false"/>
          <w:color w:val="000000"/>
          <w:sz w:val="28"/>
        </w:rPr>
        <w:t> осы қаулының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Түркістан облысы әкiмi аппаратының басшысына жүктелсiн.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298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Оңтүстік Қазақстан облысы әкімдігінің </w:t>
            </w:r>
            <w:r>
              <w:br/>
            </w:r>
            <w:r>
              <w:rPr>
                <w:rFonts w:ascii="Times New Roman"/>
                <w:b w:val="false"/>
                <w:i w:val="false"/>
                <w:color w:val="000000"/>
                <w:sz w:val="20"/>
              </w:rPr>
              <w:t xml:space="preserve">2018 жылғы "19" қаңтардағы </w:t>
            </w:r>
            <w:r>
              <w:br/>
            </w:r>
            <w:r>
              <w:rPr>
                <w:rFonts w:ascii="Times New Roman"/>
                <w:b w:val="false"/>
                <w:i w:val="false"/>
                <w:color w:val="000000"/>
                <w:sz w:val="20"/>
              </w:rPr>
              <w:t>№ 22 қаулысына қосымша</w:t>
            </w:r>
          </w:p>
        </w:tc>
      </w:tr>
    </w:tbl>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Қазқстан Республикасы құрама командаларының (ұлттық құрама командалардыңа) құрамында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атаулары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 жетекшілер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(жазғы, қысқы); </w:t>
            </w:r>
          </w:p>
          <w:p>
            <w:pPr>
              <w:spacing w:after="20"/>
              <w:ind w:left="20"/>
              <w:jc w:val="both"/>
            </w:pPr>
            <w:r>
              <w:rPr>
                <w:rFonts w:ascii="Times New Roman"/>
                <w:b w:val="false"/>
                <w:i w:val="false"/>
                <w:color w:val="000000"/>
                <w:sz w:val="20"/>
              </w:rPr>
              <w:t xml:space="preserve">
Паралимпиада ойындары (жазғы, қысқы); </w:t>
            </w:r>
          </w:p>
          <w:p>
            <w:pPr>
              <w:spacing w:after="20"/>
              <w:ind w:left="20"/>
              <w:jc w:val="both"/>
            </w:pPr>
            <w:r>
              <w:rPr>
                <w:rFonts w:ascii="Times New Roman"/>
                <w:b w:val="false"/>
                <w:i w:val="false"/>
                <w:color w:val="000000"/>
                <w:sz w:val="20"/>
              </w:rPr>
              <w:t>
Сурдлимпиада ойындары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 олимпиадалық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(ересектер арасында): олимпиадалық емес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Пара Азия ойындары (жазғы, қысқы); </w:t>
            </w:r>
          </w:p>
          <w:p>
            <w:pPr>
              <w:spacing w:after="20"/>
              <w:ind w:left="20"/>
              <w:jc w:val="both"/>
            </w:pPr>
            <w:r>
              <w:rPr>
                <w:rFonts w:ascii="Times New Roman"/>
                <w:b w:val="false"/>
                <w:i w:val="false"/>
                <w:color w:val="000000"/>
                <w:sz w:val="20"/>
              </w:rPr>
              <w:t xml:space="preserve">
Дүниежүзілік Универсиада (жазғы, қысқы)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Олимпиада ойындары (жазғы, қысқы); </w:t>
            </w:r>
          </w:p>
          <w:p>
            <w:pPr>
              <w:spacing w:after="20"/>
              <w:ind w:left="20"/>
              <w:jc w:val="both"/>
            </w:pPr>
            <w:r>
              <w:rPr>
                <w:rFonts w:ascii="Times New Roman"/>
                <w:b w:val="false"/>
                <w:i w:val="false"/>
                <w:color w:val="000000"/>
                <w:sz w:val="20"/>
              </w:rPr>
              <w:t>
Азия чемпионаты (ересектер арасында): олимпиадалық спорт түрлері бойынша;</w:t>
            </w:r>
          </w:p>
          <w:p>
            <w:pPr>
              <w:spacing w:after="20"/>
              <w:ind w:left="20"/>
              <w:jc w:val="both"/>
            </w:pPr>
            <w:r>
              <w:rPr>
                <w:rFonts w:ascii="Times New Roman"/>
                <w:b w:val="false"/>
                <w:i w:val="false"/>
                <w:color w:val="000000"/>
                <w:sz w:val="20"/>
              </w:rPr>
              <w:t>
Әлем чемпионаты (жастар арасында): олимпиадалық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арасында): олимпиадалық емес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(жасөспірімдер арасында): олимпиадалық спорт түрлері бойынша;</w:t>
            </w:r>
          </w:p>
          <w:p>
            <w:pPr>
              <w:spacing w:after="20"/>
              <w:ind w:left="20"/>
              <w:jc w:val="both"/>
            </w:pPr>
            <w:r>
              <w:rPr>
                <w:rFonts w:ascii="Times New Roman"/>
                <w:b w:val="false"/>
                <w:i w:val="false"/>
                <w:color w:val="000000"/>
                <w:sz w:val="20"/>
              </w:rPr>
              <w:t>
Азия чемпионаты (жастар арасында): олимпиадалық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арасында): олимпиадалық спорт түрлері бойынша;</w:t>
            </w:r>
          </w:p>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арасында): олимпиадалық емес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p>
            <w:pPr>
              <w:spacing w:after="20"/>
              <w:ind w:left="20"/>
              <w:jc w:val="both"/>
            </w:pPr>
            <w:r>
              <w:rPr>
                <w:rFonts w:ascii="Times New Roman"/>
                <w:b w:val="false"/>
                <w:i w:val="false"/>
                <w:color w:val="000000"/>
                <w:sz w:val="20"/>
              </w:rPr>
              <w:t>
Қазақстан Республикасының чемпионаты (жастар арасында): олимпиадалық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(жастар арасында): олимпиадалық емес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(жасөспірімдер арасында): олимпиадалық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(жасөспірімдер арасында): олимпиадалық емес спорт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