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9887" w14:textId="d099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2023 жылғы 13 сәуірдегі № 59 "Түркістан облысы бойынша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2023 жылғы 17 қарашадағы № 245 қаулысы. Түркістан облысының Әдiлет департаментiнде 2023 жылғы 17 қарашада № 6403-13 болып тiркелдi. Мерзімі өткендіктен қолданыс тоқтатылды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01.01.2024 редакциясында</w:t>
      </w:r>
    </w:p>
    <w:p>
      <w:pPr>
        <w:spacing w:after="0"/>
        <w:ind w:left="0"/>
        <w:jc w:val="both"/>
      </w:pPr>
      <w:r>
        <w:rPr>
          <w:rFonts w:ascii="Times New Roman"/>
          <w:b w:val="false"/>
          <w:i w:val="false"/>
          <w:color w:val="000000"/>
          <w:sz w:val="28"/>
        </w:rPr>
        <w:t>
      ҚР НҚА электрондық түрдегі эталондық бақылау банкі, 17.11.2023 ж. жарияланды</w:t>
      </w:r>
    </w:p>
    <w:p>
      <w:pPr>
        <w:spacing w:after="0"/>
        <w:ind w:left="0"/>
        <w:jc w:val="both"/>
      </w:pPr>
      <w:r>
        <w:rPr>
          <w:rFonts w:ascii="Times New Roman"/>
          <w:b w:val="false"/>
          <w:i w:val="false"/>
          <w:color w:val="000000"/>
          <w:sz w:val="28"/>
        </w:rPr>
        <w:t>
      Түркістан облысы әкiмдiгiнiң 2023 жылғы 17 қарашадағы № 245 қаулысы. Түркістан облысының Әдiлет департаментiнде 2023 жылғы 17 қарашада № 6403-13 болып тiркелдi. Мерзімі өткендіктен қолданыс тоқтатылды</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Түркістан облысы әкімдігінің 2023 жылғы 13 сәуірдегі № 59 "Түркістан облысы бойынша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w:t>
      </w:r>
      <w:r>
        <w:rPr>
          <w:rFonts w:ascii="Times New Roman"/>
          <w:b/>
          <w:i w:val="false"/>
          <w:color w:val="000000"/>
          <w:sz w:val="28"/>
        </w:rPr>
        <w:t>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қаулысына</w:t>
      </w:r>
      <w:r>
        <w:rPr>
          <w:rFonts w:ascii="Times New Roman"/>
          <w:b/>
          <w:i w:val="false"/>
          <w:color w:val="000000"/>
          <w:sz w:val="28"/>
        </w:rPr>
        <w:t xml:space="preserve"> өзгерістер енгізу туралы</w:t>
      </w:r>
    </w:p>
    <w:bookmarkEnd w:id="0"/>
    <w:bookmarkStart w:name="z1" w:id="1"/>
    <w:p>
      <w:pPr>
        <w:spacing w:after="0"/>
        <w:ind w:left="0"/>
        <w:jc w:val="both"/>
      </w:pPr>
      <w:r>
        <w:rPr>
          <w:rFonts w:ascii="Times New Roman"/>
          <w:b w:val="false"/>
          <w:i w:val="false"/>
          <w:color w:val="000000"/>
          <w:sz w:val="28"/>
        </w:rPr>
        <w:t xml:space="preserve">
      Түркістан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Түркістан облысы әкімдігінің 2023 жылғы 13 сәуірдегі № 59 "Түркістан облысы бойынша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6252-13 болып тіркелген) келесі өзгерістер енгізілсін:</w:t>
      </w:r>
    </w:p>
    <w:bookmarkEnd w:id="2"/>
    <w:bookmarkStart w:name="z3"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Осы қаулының орындалуын бақылау жетекшілік ететін Түркістан облысы әкiмiнiң орынбасарына жүктелсiн.</w:t>
      </w:r>
    </w:p>
    <w:bookmarkEnd w:id="5"/>
    <w:bookmarkStart w:name="z6"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Түркістан облысының әкімі</w:t>
      </w:r>
      <w:r>
        <w:rPr>
          <w:rFonts w:ascii="Times New Roman"/>
          <w:b/>
          <w:i w:val="false"/>
          <w:color w:val="000000"/>
          <w:sz w:val="28"/>
        </w:rPr>
        <w:t>      Д. Сатыбалды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_____________________________</w:t>
      </w:r>
    </w:p>
    <w:p>
      <w:pPr>
        <w:spacing w:after="0"/>
        <w:ind w:left="0"/>
        <w:jc w:val="both"/>
      </w:pPr>
      <w:bookmarkStart w:name="z7" w:id="7"/>
      <w:r>
        <w:rPr>
          <w:rFonts w:ascii="Times New Roman"/>
          <w:b w:val="false"/>
          <w:i w:val="false"/>
          <w:color w:val="000000"/>
          <w:sz w:val="28"/>
        </w:rPr>
        <w:t>
      Түркістан облысы әкімдігінің</w:t>
      </w:r>
    </w:p>
    <w:bookmarkEnd w:id="7"/>
    <w:p>
      <w:pPr>
        <w:spacing w:after="0"/>
        <w:ind w:left="0"/>
        <w:jc w:val="both"/>
      </w:pPr>
      <w:r>
        <w:rPr>
          <w:rFonts w:ascii="Times New Roman"/>
          <w:b w:val="false"/>
          <w:i w:val="false"/>
          <w:color w:val="000000"/>
          <w:sz w:val="28"/>
        </w:rPr>
        <w:t>2023 жылғы 17 қарашадағы № 245</w:t>
      </w:r>
    </w:p>
    <w:p>
      <w:pPr>
        <w:spacing w:after="0"/>
        <w:ind w:left="0"/>
        <w:jc w:val="both"/>
      </w:pPr>
      <w:r>
        <w:rPr>
          <w:rFonts w:ascii="Times New Roman"/>
          <w:b w:val="false"/>
          <w:i w:val="false"/>
          <w:color w:val="000000"/>
          <w:sz w:val="28"/>
        </w:rPr>
        <w:t>
      Түркістан облысы әкімдігінің</w:t>
      </w:r>
    </w:p>
    <w:p>
      <w:pPr>
        <w:spacing w:after="0"/>
        <w:ind w:left="0"/>
        <w:jc w:val="both"/>
      </w:pPr>
      <w:r>
        <w:rPr>
          <w:rFonts w:ascii="Times New Roman"/>
          <w:b w:val="false"/>
          <w:i w:val="false"/>
          <w:color w:val="000000"/>
          <w:sz w:val="28"/>
        </w:rPr>
        <w:t>2023 жылғы 13 сәуірдегі № 59</w:t>
      </w:r>
    </w:p>
    <w:p>
      <w:pPr>
        <w:spacing w:after="0"/>
        <w:ind w:left="0"/>
        <w:jc w:val="both"/>
      </w:pPr>
      <w:r>
        <w:rPr>
          <w:rFonts w:ascii="Times New Roman"/>
          <w:b w:val="false"/>
          <w:i w:val="false"/>
          <w:color w:val="000000"/>
          <w:sz w:val="28"/>
        </w:rPr>
        <w:t>қаулысына 1-қосымша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2023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молайтуға пайдаланылатын асыл тұқымдық бұқаларды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603 418,0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21 896 220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40 178 266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303 116,8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310 574,3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10 650 825,0</w:t>
            </w:r>
          </w:p>
        </w:tc>
      </w:tr>
    </w:tbl>
    <w:p>
      <w:pPr>
        <w:spacing w:after="0"/>
        <w:ind w:left="0"/>
        <w:jc w:val="left"/>
      </w:pPr>
      <w:r>
        <w:br/>
      </w:r>
      <w:r>
        <w:rPr>
          <w:rFonts w:ascii="Times New Roman"/>
          <w:b w:val="false"/>
          <w:i w:val="false"/>
          <w:color w:val="000000"/>
          <w:sz w:val="28"/>
        </w:rPr>
        <w:t>
</w:t>
      </w:r>
    </w:p>
    <w:p>
      <w:pPr>
        <w:spacing w:after="0"/>
        <w:ind w:left="0"/>
        <w:jc w:val="both"/>
      </w:pPr>
      <w:bookmarkStart w:name="z8" w:id="8"/>
      <w:r>
        <w:rPr>
          <w:rFonts w:ascii="Times New Roman"/>
          <w:b w:val="false"/>
          <w:i w:val="false"/>
          <w:color w:val="000000"/>
          <w:sz w:val="28"/>
        </w:rPr>
        <w:t>
      Түркістан облысы әкімдігінің</w:t>
      </w:r>
    </w:p>
    <w:bookmarkEnd w:id="8"/>
    <w:p>
      <w:pPr>
        <w:spacing w:after="0"/>
        <w:ind w:left="0"/>
        <w:jc w:val="both"/>
      </w:pPr>
      <w:r>
        <w:rPr>
          <w:rFonts w:ascii="Times New Roman"/>
          <w:b w:val="false"/>
          <w:i w:val="false"/>
          <w:color w:val="000000"/>
          <w:sz w:val="28"/>
        </w:rPr>
        <w:t>2023 жылғы 17 қарашадағы № 245</w:t>
      </w:r>
    </w:p>
    <w:p>
      <w:pPr>
        <w:spacing w:after="0"/>
        <w:ind w:left="0"/>
        <w:jc w:val="both"/>
      </w:pPr>
      <w:r>
        <w:rPr>
          <w:rFonts w:ascii="Times New Roman"/>
          <w:b w:val="false"/>
          <w:i w:val="false"/>
          <w:color w:val="000000"/>
          <w:sz w:val="28"/>
        </w:rPr>
        <w:t>
      Түркістан облысы әкімдігінің</w:t>
      </w:r>
    </w:p>
    <w:p>
      <w:pPr>
        <w:spacing w:after="0"/>
        <w:ind w:left="0"/>
        <w:jc w:val="both"/>
      </w:pPr>
      <w:r>
        <w:rPr>
          <w:rFonts w:ascii="Times New Roman"/>
          <w:b w:val="false"/>
          <w:i w:val="false"/>
          <w:color w:val="000000"/>
          <w:sz w:val="28"/>
        </w:rPr>
        <w:t>2023 жылғы 13 сәуірдегі № 59</w:t>
      </w:r>
    </w:p>
    <w:p>
      <w:pPr>
        <w:spacing w:after="0"/>
        <w:ind w:left="0"/>
        <w:jc w:val="both"/>
      </w:pPr>
      <w:r>
        <w:rPr>
          <w:rFonts w:ascii="Times New Roman"/>
          <w:b w:val="false"/>
          <w:i w:val="false"/>
          <w:color w:val="000000"/>
          <w:sz w:val="28"/>
        </w:rPr>
        <w:t>қаулысына 2-қосымша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2023 жылға арналған ауыл шаруашылығы жануарларының аналық басының азығына жұмсалған шығындар құнын арзандатуға субсидиялар нормативтері, субсидияла</w:t>
      </w:r>
      <w:r>
        <w:rPr>
          <w:rFonts w:ascii="Times New Roman"/>
          <w:b/>
          <w:i w:val="false"/>
          <w:color w:val="000000"/>
          <w:sz w:val="28"/>
        </w:rPr>
        <w:t>р алушыларға қойылатын өлшемшарттары, субсидиялар алуға арналған өтінім беру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Алушыларға қойылатын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мал басының САТЖАҚ-да және АЖБ-да тіркелген болуы және деректердің сәйкестігі;</w:t>
            </w:r>
          </w:p>
          <w:p>
            <w:pPr>
              <w:spacing w:after="20"/>
              <w:ind w:left="20"/>
              <w:jc w:val="both"/>
            </w:pPr>
            <w:r>
              <w:rPr>
                <w:rFonts w:ascii="Times New Roman"/>
                <w:b w:val="false"/>
                <w:i w:val="false"/>
                <w:color w:val="000000"/>
                <w:sz w:val="20"/>
              </w:rPr>
              <w:t>
2) өтінімді берген сәтте 13 айдан асқан меншікті аналық басының 200 бастан кем емес болуы;</w:t>
            </w:r>
          </w:p>
          <w:p>
            <w:pPr>
              <w:spacing w:after="20"/>
              <w:ind w:left="20"/>
              <w:jc w:val="both"/>
            </w:pPr>
            <w:r>
              <w:rPr>
                <w:rFonts w:ascii="Times New Roman"/>
                <w:b w:val="false"/>
                <w:i w:val="false"/>
                <w:color w:val="000000"/>
                <w:sz w:val="20"/>
              </w:rPr>
              <w:t>
3) пайдалануға берілген немесе тиісті инфрақұрылыммен жаңғыртудан өткен, сиырларды байлап ұстауға арналған қора-жайы, автоматтандырылған сауу қондырғысы бар сауу залы (карусель, шырша, параллель, тандем, роботталған машина), азықтық цехтары, ветеринариялық пункты бар тауарлық сүт фермасына берген арнайы комиссияның оң қорытындысының болуы;</w:t>
            </w:r>
          </w:p>
          <w:p>
            <w:pPr>
              <w:spacing w:after="20"/>
              <w:ind w:left="20"/>
              <w:jc w:val="both"/>
            </w:pPr>
            <w:r>
              <w:rPr>
                <w:rFonts w:ascii="Times New Roman"/>
                <w:b w:val="false"/>
                <w:i w:val="false"/>
                <w:color w:val="000000"/>
                <w:sz w:val="20"/>
              </w:rPr>
              <w:t>
4) субсидияланған аналық мал басының (табиғи кему нормалары шегіндегі өлім-жітімді, жарамсыздарын қоспағанда) 12 ай бойы сақталуын қамтамасыз етілуі;</w:t>
            </w:r>
          </w:p>
          <w:p>
            <w:pPr>
              <w:spacing w:after="20"/>
              <w:ind w:left="20"/>
              <w:jc w:val="both"/>
            </w:pPr>
            <w:r>
              <w:rPr>
                <w:rFonts w:ascii="Times New Roman"/>
                <w:b w:val="false"/>
                <w:i w:val="false"/>
                <w:color w:val="000000"/>
                <w:sz w:val="20"/>
              </w:rPr>
              <w:t>
5) есептік нөмірдің болуы;</w:t>
            </w:r>
          </w:p>
          <w:p>
            <w:pPr>
              <w:spacing w:after="20"/>
              <w:ind w:left="20"/>
              <w:jc w:val="both"/>
            </w:pPr>
            <w:r>
              <w:rPr>
                <w:rFonts w:ascii="Times New Roman"/>
                <w:b w:val="false"/>
                <w:i w:val="false"/>
                <w:color w:val="000000"/>
                <w:sz w:val="20"/>
              </w:rPr>
              <w:t xml:space="preserve">
6) Қазақстан Республикасы Статистика агенттігі төрағасының 2010 жылғы 10 маусымдағы № 136 "Әр шаруашылық бойынша есепке алуды жүргізу және тіркеу жазбаларын жүргізуді ұйымдастыру нысандары бойынша статистикалық әдіснаманы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6334 болып тіркелген) бекітілген есепке алуды жүргізу және тіркеу жазбаларын жүргізуді ұйымдастыру нысандары жөніндегі статистикалық әдіснаманың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шаруа немесе фермер қожалықтарын есепке алу дәптерінен алынған скриншот көшірмесінің және/немесе өтінім берілген сәтке Қазақстан Республикасы Ұлттық экономика министрлігі Статистика комитеті төрағасының 2020 жылғы 10 ақпандағы №21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№20030 болып тіркелген) бекітілген "Мал шаруашылығының жай-күйі туралы есеп" (индексі 24-аш, кезеңділігі жылдық) жалпы мемлекеттік статистикалық байқаудың статистикалық нысанынан үзіндінің САЖ-да орналастырылуы.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мамырдан 20 желтоқсанға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мал басының САТЖАҚ-да және АЖБ-да тіркелген болуы және деректердің сәйкестігі;</w:t>
            </w:r>
          </w:p>
          <w:p>
            <w:pPr>
              <w:spacing w:after="20"/>
              <w:ind w:left="20"/>
              <w:jc w:val="both"/>
            </w:pPr>
            <w:r>
              <w:rPr>
                <w:rFonts w:ascii="Times New Roman"/>
                <w:b w:val="false"/>
                <w:i w:val="false"/>
                <w:color w:val="000000"/>
                <w:sz w:val="20"/>
              </w:rPr>
              <w:t>
2) өтінімді берген сәтте 18 айдан асқан меншікті аналық басының 50 (егер мал басы ауыл шаруашылығы кооперативінде бекітілген болса 100 бастан кем емес) бастан кем емес болуы;</w:t>
            </w:r>
          </w:p>
          <w:p>
            <w:pPr>
              <w:spacing w:after="20"/>
              <w:ind w:left="20"/>
              <w:jc w:val="both"/>
            </w:pPr>
            <w:r>
              <w:rPr>
                <w:rFonts w:ascii="Times New Roman"/>
                <w:b w:val="false"/>
                <w:i w:val="false"/>
                <w:color w:val="000000"/>
                <w:sz w:val="20"/>
              </w:rPr>
              <w:t>
3) ағымдағы жылы селекциялық және асыл тұқымдық жұмыс жүргізуге қатысуы;</w:t>
            </w:r>
          </w:p>
          <w:p>
            <w:pPr>
              <w:spacing w:after="20"/>
              <w:ind w:left="20"/>
              <w:jc w:val="both"/>
            </w:pPr>
            <w:r>
              <w:rPr>
                <w:rFonts w:ascii="Times New Roman"/>
                <w:b w:val="false"/>
                <w:i w:val="false"/>
                <w:color w:val="000000"/>
                <w:sz w:val="20"/>
              </w:rPr>
              <w:t>
4) төлдің тууы 65%-дан кем емес, оны САТЖАҚ-да тіркеу және анасына бекіту;</w:t>
            </w:r>
          </w:p>
          <w:p>
            <w:pPr>
              <w:spacing w:after="20"/>
              <w:ind w:left="20"/>
              <w:jc w:val="both"/>
            </w:pPr>
            <w:r>
              <w:rPr>
                <w:rFonts w:ascii="Times New Roman"/>
                <w:b w:val="false"/>
                <w:i w:val="false"/>
                <w:color w:val="000000"/>
                <w:sz w:val="20"/>
              </w:rPr>
              <w:t>
5) есептік нөмірдің болуы;</w:t>
            </w:r>
          </w:p>
          <w:p>
            <w:pPr>
              <w:spacing w:after="20"/>
              <w:ind w:left="20"/>
              <w:jc w:val="both"/>
            </w:pPr>
            <w:r>
              <w:rPr>
                <w:rFonts w:ascii="Times New Roman"/>
                <w:b w:val="false"/>
                <w:i w:val="false"/>
                <w:color w:val="000000"/>
                <w:sz w:val="20"/>
              </w:rPr>
              <w:t>
6) ауыл шаруашылығы кооперативі үшін – ауыл шаруашылығы кооперативінің мүшелері бойынша мәліметтердің ірі қара малдың аналық басының иелері туралы мәліметтермен сәйкестігі;</w:t>
            </w:r>
          </w:p>
          <w:p>
            <w:pPr>
              <w:spacing w:after="20"/>
              <w:ind w:left="20"/>
              <w:jc w:val="both"/>
            </w:pPr>
            <w:r>
              <w:rPr>
                <w:rFonts w:ascii="Times New Roman"/>
                <w:b w:val="false"/>
                <w:i w:val="false"/>
                <w:color w:val="000000"/>
                <w:sz w:val="20"/>
              </w:rPr>
              <w:t>
7) субсидияланатын ауыл шаруашылығы жануарлары ауыл шаруашылығы кооперативі мүшелерінің малы болған жағдайда өтінімдер мүшелері (мал иесі) атынан тапсырылады;</w:t>
            </w:r>
          </w:p>
          <w:p>
            <w:pPr>
              <w:spacing w:after="20"/>
              <w:ind w:left="20"/>
              <w:jc w:val="both"/>
            </w:pPr>
            <w:r>
              <w:rPr>
                <w:rFonts w:ascii="Times New Roman"/>
                <w:b w:val="false"/>
                <w:i w:val="false"/>
                <w:color w:val="000000"/>
                <w:sz w:val="20"/>
              </w:rPr>
              <w:t>
8) субсидияланған аналық мал басының (табиғи кему нормалары шегіндегі өлім-жітімді, жарамсыздарын қоспағанда) 12 ай бойы сақталуын қамтамасыз етілуі;</w:t>
            </w:r>
          </w:p>
          <w:p>
            <w:pPr>
              <w:spacing w:after="20"/>
              <w:ind w:left="20"/>
              <w:jc w:val="both"/>
            </w:pPr>
            <w:r>
              <w:rPr>
                <w:rFonts w:ascii="Times New Roman"/>
                <w:b w:val="false"/>
                <w:i w:val="false"/>
                <w:color w:val="000000"/>
                <w:sz w:val="20"/>
              </w:rPr>
              <w:t>
9) жайылымдардың болуы (сүтті тауарлы фермаларды қоспағанда);</w:t>
            </w:r>
          </w:p>
          <w:p>
            <w:pPr>
              <w:spacing w:after="20"/>
              <w:ind w:left="20"/>
              <w:jc w:val="both"/>
            </w:pPr>
            <w:r>
              <w:rPr>
                <w:rFonts w:ascii="Times New Roman"/>
                <w:b w:val="false"/>
                <w:i w:val="false"/>
                <w:color w:val="000000"/>
                <w:sz w:val="20"/>
              </w:rPr>
              <w:t xml:space="preserve">
10) Қазақстан Республикасы Статистика агенттігі төрағасының 2010 жылғы 10 маусымдағы № 136 "Әр шаруашылық бойынша есепке алуды жүргізу және тіркеу жазбаларын жүргізуді ұйымдастыру нысандары бойынша статистикалық әдіснаманы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6334 болып тіркелген) бекітілген есепке алуды жүргізу және тіркеу жазбаларын жүргізуді ұйымдастыру нысандары жөніндегі статистикалық әдіснаманың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шаруа немесе фермер қожалықтарын есепке алу дәптерінен алынған скриншот көшірмесінің және/немесе өтінім берілген сәтке Қазақстан Республикасы Ұлттық экономика министрлігі Статистика комитеті төрағасының 2020 жылғы 10 ақпандағы №21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№20030 болып тіркелген) бекітілген "Мал шаруашылығының жай-күйі туралы есеп" (индексі 24-аш, кезеңділігі жылдық) жалпы мемлекеттік статистикалық байқаудың статистикалық нысанынан үзіндінің САЖ-да орналастырылуы.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мал басының САТЖАҚ-да және АЖБ-да тіркелген болуы және деректердің сәйкестігі;</w:t>
            </w:r>
          </w:p>
          <w:p>
            <w:pPr>
              <w:spacing w:after="20"/>
              <w:ind w:left="20"/>
              <w:jc w:val="both"/>
            </w:pPr>
            <w:r>
              <w:rPr>
                <w:rFonts w:ascii="Times New Roman"/>
                <w:b w:val="false"/>
                <w:i w:val="false"/>
                <w:color w:val="000000"/>
                <w:sz w:val="20"/>
              </w:rPr>
              <w:t>
2) өтінімді берген сәтте меншікті қойдың/ешкінің аналық басының 12 айдан асқан 200 бастан (егер мал басы ауыл шаруашылығы кооперативінде бекітілген болса 500 бастан кем емес) кем емес болуы;</w:t>
            </w:r>
          </w:p>
          <w:p>
            <w:pPr>
              <w:spacing w:after="20"/>
              <w:ind w:left="20"/>
              <w:jc w:val="both"/>
            </w:pPr>
            <w:r>
              <w:rPr>
                <w:rFonts w:ascii="Times New Roman"/>
                <w:b w:val="false"/>
                <w:i w:val="false"/>
                <w:color w:val="000000"/>
                <w:sz w:val="20"/>
              </w:rPr>
              <w:t>
3) ағымдағы жылы селекциялық және асыл тұқымдық жұмыс жүргізуге қатысуы;</w:t>
            </w:r>
          </w:p>
          <w:p>
            <w:pPr>
              <w:spacing w:after="20"/>
              <w:ind w:left="20"/>
              <w:jc w:val="both"/>
            </w:pPr>
            <w:r>
              <w:rPr>
                <w:rFonts w:ascii="Times New Roman"/>
                <w:b w:val="false"/>
                <w:i w:val="false"/>
                <w:color w:val="000000"/>
                <w:sz w:val="20"/>
              </w:rPr>
              <w:t>
4) төлдің тууы 65%-дан кем емес, оны САТЖАҚ-да тіркеу және анасына бекіту;</w:t>
            </w:r>
          </w:p>
          <w:p>
            <w:pPr>
              <w:spacing w:after="20"/>
              <w:ind w:left="20"/>
              <w:jc w:val="both"/>
            </w:pPr>
            <w:r>
              <w:rPr>
                <w:rFonts w:ascii="Times New Roman"/>
                <w:b w:val="false"/>
                <w:i w:val="false"/>
                <w:color w:val="000000"/>
                <w:sz w:val="20"/>
              </w:rPr>
              <w:t>
5) есептік нөмірдің болуы;</w:t>
            </w:r>
          </w:p>
          <w:p>
            <w:pPr>
              <w:spacing w:after="20"/>
              <w:ind w:left="20"/>
              <w:jc w:val="both"/>
            </w:pPr>
            <w:r>
              <w:rPr>
                <w:rFonts w:ascii="Times New Roman"/>
                <w:b w:val="false"/>
                <w:i w:val="false"/>
                <w:color w:val="000000"/>
                <w:sz w:val="20"/>
              </w:rPr>
              <w:t>
6) ауыл шаруашылығы кооперативі үшін – ауыл шаруашылығы кооперативінің мүшелері бойынша мәліметтердің ұсақ малдың аналық басының иелері туралы мәліметтермен сәйкестігі;</w:t>
            </w:r>
          </w:p>
          <w:p>
            <w:pPr>
              <w:spacing w:after="20"/>
              <w:ind w:left="20"/>
              <w:jc w:val="both"/>
            </w:pPr>
            <w:r>
              <w:rPr>
                <w:rFonts w:ascii="Times New Roman"/>
                <w:b w:val="false"/>
                <w:i w:val="false"/>
                <w:color w:val="000000"/>
                <w:sz w:val="20"/>
              </w:rPr>
              <w:t>
7) субсидияланатын ауыл шаруашылығы жануарлары ауыл шаруашылығы кооперативі мүшелерінің малы болған жағдайда өтінімдер мүшелері (мал иесі) атынан тапсырылады;</w:t>
            </w:r>
          </w:p>
          <w:p>
            <w:pPr>
              <w:spacing w:after="20"/>
              <w:ind w:left="20"/>
              <w:jc w:val="both"/>
            </w:pPr>
            <w:r>
              <w:rPr>
                <w:rFonts w:ascii="Times New Roman"/>
                <w:b w:val="false"/>
                <w:i w:val="false"/>
                <w:color w:val="000000"/>
                <w:sz w:val="20"/>
              </w:rPr>
              <w:t>
8) субсидияланған аналық мал басының (табиғи кему нормалары шегіндегі өлім-жітімді, жарамсыздарын қоспағанда) 12 ай бойы сақталуын қамтамасыз етілуі;</w:t>
            </w:r>
          </w:p>
          <w:p>
            <w:pPr>
              <w:spacing w:after="20"/>
              <w:ind w:left="20"/>
              <w:jc w:val="both"/>
            </w:pPr>
            <w:r>
              <w:rPr>
                <w:rFonts w:ascii="Times New Roman"/>
                <w:b w:val="false"/>
                <w:i w:val="false"/>
                <w:color w:val="000000"/>
                <w:sz w:val="20"/>
              </w:rPr>
              <w:t>
9) жайылымдардың болуы;</w:t>
            </w:r>
          </w:p>
          <w:p>
            <w:pPr>
              <w:spacing w:after="20"/>
              <w:ind w:left="20"/>
              <w:jc w:val="both"/>
            </w:pPr>
            <w:r>
              <w:rPr>
                <w:rFonts w:ascii="Times New Roman"/>
                <w:b w:val="false"/>
                <w:i w:val="false"/>
                <w:color w:val="000000"/>
                <w:sz w:val="20"/>
              </w:rPr>
              <w:t xml:space="preserve">
10) Қазақстан Республикасы Статистика агенттігі төрағасының 2010 жылғы 10 маусымдағы № 136 "Әр шаруашылық бойынша есепке алуды жүргізу және тіркеу жазбаларын жүргізуді ұйымдастыру нысандары бойынша статистикалық әдіснаманы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6334 болып тіркелген) бекітілген есепке алуды жүргізу және тіркеу жазбаларын жүргізуді ұйымдастыру нысандары жөніндегі статистикалық әдіснаманың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шаруа немесе фермер қожалықтарын есепке алу дәптерінен алынған скриншот көшірмесінің және/немесе өтінім берілген сәтке Қазақстан Республикасы Ұлттық экономика министрлігі Статистика комитеті төрағасының 2020 жылғы 10 ақпандағы №21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№20030 болып тіркелген) бекітілген "Мал шаруашылығының жай-күйі туралы есеп" (индексі 24-аш, кезеңділігі жылдық) жалпы мемлекеттік статистикалық байқаудың статистикалық нысанынан үзіндінің САЖ-да орналастырылуы.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мал басының САТЖАҚ-да және АЖБ-да тіркелген болуы және деректердің сәйкестігі;</w:t>
            </w:r>
          </w:p>
          <w:p>
            <w:pPr>
              <w:spacing w:after="20"/>
              <w:ind w:left="20"/>
              <w:jc w:val="both"/>
            </w:pPr>
            <w:r>
              <w:rPr>
                <w:rFonts w:ascii="Times New Roman"/>
                <w:b w:val="false"/>
                <w:i w:val="false"/>
                <w:color w:val="000000"/>
                <w:sz w:val="20"/>
              </w:rPr>
              <w:t>
2) өтінімді берген сәтте меншікті аналық басының 36 айдан асқан 50 бастан кем емес болуы (егер мал басы ауыл шаруашылығы кооперативінде бекітілген болса 100 бастан кем емес);</w:t>
            </w:r>
          </w:p>
          <w:p>
            <w:pPr>
              <w:spacing w:after="20"/>
              <w:ind w:left="20"/>
              <w:jc w:val="both"/>
            </w:pPr>
            <w:r>
              <w:rPr>
                <w:rFonts w:ascii="Times New Roman"/>
                <w:b w:val="false"/>
                <w:i w:val="false"/>
                <w:color w:val="000000"/>
                <w:sz w:val="20"/>
              </w:rPr>
              <w:t>
3) төлдің тууы 65%-дан кем емес, оны САТЖАҚ-да тіркеу және анасына бекіту;</w:t>
            </w:r>
          </w:p>
          <w:p>
            <w:pPr>
              <w:spacing w:after="20"/>
              <w:ind w:left="20"/>
              <w:jc w:val="both"/>
            </w:pPr>
            <w:r>
              <w:rPr>
                <w:rFonts w:ascii="Times New Roman"/>
                <w:b w:val="false"/>
                <w:i w:val="false"/>
                <w:color w:val="000000"/>
                <w:sz w:val="20"/>
              </w:rPr>
              <w:t>
4) есептік нөмірдің болуы;</w:t>
            </w:r>
          </w:p>
          <w:p>
            <w:pPr>
              <w:spacing w:after="20"/>
              <w:ind w:left="20"/>
              <w:jc w:val="both"/>
            </w:pPr>
            <w:r>
              <w:rPr>
                <w:rFonts w:ascii="Times New Roman"/>
                <w:b w:val="false"/>
                <w:i w:val="false"/>
                <w:color w:val="000000"/>
                <w:sz w:val="20"/>
              </w:rPr>
              <w:t>
5) ауыл шаруашылығы кооперативі үшін – ауыл шаруашылығы кооперативінің мүшелері бойынша мәліметтердің жылқылардың аналық басының иелері туралы мәліметтермен сәйкестігі;</w:t>
            </w:r>
          </w:p>
          <w:p>
            <w:pPr>
              <w:spacing w:after="20"/>
              <w:ind w:left="20"/>
              <w:jc w:val="both"/>
            </w:pPr>
            <w:r>
              <w:rPr>
                <w:rFonts w:ascii="Times New Roman"/>
                <w:b w:val="false"/>
                <w:i w:val="false"/>
                <w:color w:val="000000"/>
                <w:sz w:val="20"/>
              </w:rPr>
              <w:t>
6) субсидияланатын ауыл шаруашылығы жануарлары ауыл шаруашылығы кооперативі мүшелерінің малы болған жағдайда өтінімдер мүшелері (мал иесі) атынан тапсырылады;</w:t>
            </w:r>
          </w:p>
          <w:p>
            <w:pPr>
              <w:spacing w:after="20"/>
              <w:ind w:left="20"/>
              <w:jc w:val="both"/>
            </w:pPr>
            <w:r>
              <w:rPr>
                <w:rFonts w:ascii="Times New Roman"/>
                <w:b w:val="false"/>
                <w:i w:val="false"/>
                <w:color w:val="000000"/>
                <w:sz w:val="20"/>
              </w:rPr>
              <w:t>
7) субсидияланған аналық мал басының (табиғи кему нормалары шегіндегі өлім-жітімді, жарамсыздарын қоспағанда) 12 ай бойы сақталуын қамтамасыз етілуі;</w:t>
            </w:r>
          </w:p>
          <w:p>
            <w:pPr>
              <w:spacing w:after="20"/>
              <w:ind w:left="20"/>
              <w:jc w:val="both"/>
            </w:pPr>
            <w:r>
              <w:rPr>
                <w:rFonts w:ascii="Times New Roman"/>
                <w:b w:val="false"/>
                <w:i w:val="false"/>
                <w:color w:val="000000"/>
                <w:sz w:val="20"/>
              </w:rPr>
              <w:t>
8) жайылымдардың болуы;</w:t>
            </w:r>
          </w:p>
          <w:p>
            <w:pPr>
              <w:spacing w:after="20"/>
              <w:ind w:left="20"/>
              <w:jc w:val="both"/>
            </w:pPr>
            <w:r>
              <w:rPr>
                <w:rFonts w:ascii="Times New Roman"/>
                <w:b w:val="false"/>
                <w:i w:val="false"/>
                <w:color w:val="000000"/>
                <w:sz w:val="20"/>
              </w:rPr>
              <w:t xml:space="preserve">
9) Қазақстан Республикасы Статистика агенттігі төрағасының 2010 жылғы 10 маусымдағы № 136 "Әр шаруашылық бойынша есепке алуды жүргізу және тіркеу жазбаларын жүргізуді ұйымдастыру нысандары бойынша статистикалық әдіснаманы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6334 болып тіркелген) бекітілген есепке алуды жүргізу және тіркеу жазбаларын жүргізуді ұйымдастыру нысандары жөніндегі статистикалық әдіснаманың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шаруа немесе фермер қожалықтарын есепке алу дәптерінен алынған скриншот көшірмесінің және/немесе өтінім берілген сәтке Қазақстан Республикасы Ұлттық экономика министрлігі Статистика комитеті төрағасының 2020 жылғы 10 ақпандағы №21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№20030 болып тіркелген) бекітілген "Мал шаруашылығының жай-күйі туралы есеп" (индексі 24-аш, кезеңділігі жылдық) жалпы мемлекеттік статистикалық байқаудың статистикалық нысанынан үзіндінің САЖ-да орналастырылуы.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мал басының САТЖАҚ-да және АЖБ-да тіркелген болуы және деректердің сәйкестігі;</w:t>
            </w:r>
          </w:p>
          <w:p>
            <w:pPr>
              <w:spacing w:after="20"/>
              <w:ind w:left="20"/>
              <w:jc w:val="both"/>
            </w:pPr>
            <w:r>
              <w:rPr>
                <w:rFonts w:ascii="Times New Roman"/>
                <w:b w:val="false"/>
                <w:i w:val="false"/>
                <w:color w:val="000000"/>
                <w:sz w:val="20"/>
              </w:rPr>
              <w:t>
2) өтінімді берген сәтте меншікті аналық басының 36 айдан асқан 50 бастан кем емес болуы (егер мал басы ауыл шаруашылығы кооперативінде бекітілген болса 100 бастан кем емес);</w:t>
            </w:r>
          </w:p>
          <w:p>
            <w:pPr>
              <w:spacing w:after="20"/>
              <w:ind w:left="20"/>
              <w:jc w:val="both"/>
            </w:pPr>
            <w:r>
              <w:rPr>
                <w:rFonts w:ascii="Times New Roman"/>
                <w:b w:val="false"/>
                <w:i w:val="false"/>
                <w:color w:val="000000"/>
                <w:sz w:val="20"/>
              </w:rPr>
              <w:t>
3) төлдің тууы 65%-дан кем емес, оны САТЖАҚ-да тіркеу және анасына бекіту;</w:t>
            </w:r>
          </w:p>
          <w:p>
            <w:pPr>
              <w:spacing w:after="20"/>
              <w:ind w:left="20"/>
              <w:jc w:val="both"/>
            </w:pPr>
            <w:r>
              <w:rPr>
                <w:rFonts w:ascii="Times New Roman"/>
                <w:b w:val="false"/>
                <w:i w:val="false"/>
                <w:color w:val="000000"/>
                <w:sz w:val="20"/>
              </w:rPr>
              <w:t>
4) есептік нөмірдің болуы;</w:t>
            </w:r>
          </w:p>
          <w:p>
            <w:pPr>
              <w:spacing w:after="20"/>
              <w:ind w:left="20"/>
              <w:jc w:val="both"/>
            </w:pPr>
            <w:r>
              <w:rPr>
                <w:rFonts w:ascii="Times New Roman"/>
                <w:b w:val="false"/>
                <w:i w:val="false"/>
                <w:color w:val="000000"/>
                <w:sz w:val="20"/>
              </w:rPr>
              <w:t>
5) ауыл шаруашылығы кооперативі үшін – ауыл шаруашылығы кооперативінің мүшелері бойынша мәліметтердің түйелердің аналық басының иелері туралы мәліметтермен сәйкестігі;</w:t>
            </w:r>
          </w:p>
          <w:p>
            <w:pPr>
              <w:spacing w:after="20"/>
              <w:ind w:left="20"/>
              <w:jc w:val="both"/>
            </w:pPr>
            <w:r>
              <w:rPr>
                <w:rFonts w:ascii="Times New Roman"/>
                <w:b w:val="false"/>
                <w:i w:val="false"/>
                <w:color w:val="000000"/>
                <w:sz w:val="20"/>
              </w:rPr>
              <w:t>
6) субсидияланатын ауыл шаруашылығы жануарлары ауыл шаруашылығы кооперативі мүшелерінің малы болған жағдайда өтінімдер мүшелері (мал иесі) атынан тапсырылады;</w:t>
            </w:r>
          </w:p>
          <w:p>
            <w:pPr>
              <w:spacing w:after="20"/>
              <w:ind w:left="20"/>
              <w:jc w:val="both"/>
            </w:pPr>
            <w:r>
              <w:rPr>
                <w:rFonts w:ascii="Times New Roman"/>
                <w:b w:val="false"/>
                <w:i w:val="false"/>
                <w:color w:val="000000"/>
                <w:sz w:val="20"/>
              </w:rPr>
              <w:t>
7) субсидияланған аналық мал басының (табиғи кему нормалары шегіндегі өлім-жітімді, жарамсыздарын қоспағанда) 12 ай бойы сақталуын қамтамасыз етілуі;</w:t>
            </w:r>
          </w:p>
          <w:p>
            <w:pPr>
              <w:spacing w:after="20"/>
              <w:ind w:left="20"/>
              <w:jc w:val="both"/>
            </w:pPr>
            <w:r>
              <w:rPr>
                <w:rFonts w:ascii="Times New Roman"/>
                <w:b w:val="false"/>
                <w:i w:val="false"/>
                <w:color w:val="000000"/>
                <w:sz w:val="20"/>
              </w:rPr>
              <w:t>
8) жайылымдардың болуы;</w:t>
            </w:r>
          </w:p>
          <w:p>
            <w:pPr>
              <w:spacing w:after="20"/>
              <w:ind w:left="20"/>
              <w:jc w:val="both"/>
            </w:pPr>
            <w:r>
              <w:rPr>
                <w:rFonts w:ascii="Times New Roman"/>
                <w:b w:val="false"/>
                <w:i w:val="false"/>
                <w:color w:val="000000"/>
                <w:sz w:val="20"/>
              </w:rPr>
              <w:t xml:space="preserve">
9) Қазақстан Республикасы Статистика агенттігі төрағасының 2010 жылғы 10 маусымдағы № 136 "Әр шаруашылық бойынша есепке алуды жүргізу және тіркеу жазбаларын жүргізуді ұйымдастыру нысандары бойынша статистикалық әдіснаманы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6334 болып тіркелген) бекітілген есепке алуды жүргізу және тіркеу жазбаларын жүргізуді ұйымдастыру нысандары жөніндегі статистикалық әдіснаманың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шаруа немесе фермер қожалықтарын есепке алу дәптерінен алынған скриншот көшірмесінің және/немесе өтінім берілген сәтке Қазақстан Республикасы Ұлттық экономика министрлігі Статистика комитеті төрағасының 2020 жылғы 10 ақпандағы №21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№20030 болып тіркелген) бекітілген "Мал шаруашылығының жай-күйі туралы есеп" (индексі 24-аш, кезеңділігі жылдық) жалпы мемлекеттік статистикалық байқаудың статистикалық нысанынан үзіндінің САЖ-да орналастырылуы.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САЖ – субсидиялаудың ақпараттық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