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5c1dc" w14:textId="ef5c1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аудандық мәслихатының 2015 жылғы 18 қарашадағы № ХХХV-2 "Қызылқоға ауданында мүгедектігі бар балалар қатарындағы кемтар балаларды жеке оқыту жоспары бойынша үйде оқытуға жұмсалған шығындарын өндіріп алу тәртібі және мөлшерін айқындау туралы" шешіміне өзгерістер және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аудандық мәслихатының 2023 жылғы 28 қыркүйектегі № 8-2 шешімі. Атырау облысының Әділет департаментінде 2023 жылғы 29 қыркүйекте № 5088-06 болып тіркелді. Күші жойылды - Атырау облысы Қызылқоға аудандық мәслихатының 2023 жылғы 26 желтоқсандағы № 13-2 шешімімен</w:t>
      </w:r>
    </w:p>
    <w:p>
      <w:pPr>
        <w:spacing w:after="0"/>
        <w:ind w:left="0"/>
        <w:jc w:val="both"/>
      </w:pPr>
      <w:r>
        <w:rPr>
          <w:rFonts w:ascii="Times New Roman"/>
          <w:b w:val="false"/>
          <w:i w:val="false"/>
          <w:color w:val="ff0000"/>
          <w:sz w:val="28"/>
        </w:rPr>
        <w:t xml:space="preserve">
      Ескерту. Күші жойылды - Атырау облысы Қызылқоға аудандық мәслихатының 26.12.2023 № </w:t>
      </w:r>
      <w:r>
        <w:rPr>
          <w:rFonts w:ascii="Times New Roman"/>
          <w:b w:val="false"/>
          <w:i w:val="false"/>
          <w:color w:val="ff0000"/>
          <w:sz w:val="28"/>
        </w:rPr>
        <w:t>13-2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Қызылқоға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Қызылқоға аудандық мәслихатының "Қызылқоға ауданында мүгедектігі бар балалар қатарындағы кемтар балаларды жеке оқыту жоспары бойынша үйде оқытуға жұмсалған шығындарын өндіріп алу тәртібі және мөлшерін айқындау туралы" 2015 жылғы 18 қарашадағы № ХХХV-2 (Нормативтік құқықтық актілерді мемлекеттік тіркеу тізілімінде № 3384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және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 тармағы</w:t>
      </w:r>
      <w:r>
        <w:rPr>
          <w:rFonts w:ascii="Times New Roman"/>
          <w:b w:val="false"/>
          <w:i w:val="false"/>
          <w:color w:val="000000"/>
          <w:sz w:val="28"/>
        </w:rPr>
        <w:t xml:space="preserve"> алынып тасталсын;</w:t>
      </w:r>
    </w:p>
    <w:bookmarkEnd w:id="6"/>
    <w:bookmarkStart w:name="z11" w:id="7"/>
    <w:p>
      <w:pPr>
        <w:spacing w:after="0"/>
        <w:ind w:left="0"/>
        <w:jc w:val="both"/>
      </w:pPr>
      <w:r>
        <w:rPr>
          <w:rFonts w:ascii="Times New Roman"/>
          <w:b w:val="false"/>
          <w:i w:val="false"/>
          <w:color w:val="000000"/>
          <w:sz w:val="28"/>
        </w:rPr>
        <w:t xml:space="preserve">
      көрсетілген шешім осы шешімнің қосымшасына сәйкес </w:t>
      </w:r>
      <w:r>
        <w:rPr>
          <w:rFonts w:ascii="Times New Roman"/>
          <w:b w:val="false"/>
          <w:i w:val="false"/>
          <w:color w:val="000000"/>
          <w:sz w:val="28"/>
        </w:rPr>
        <w:t>қосымшамен</w:t>
      </w:r>
      <w:r>
        <w:rPr>
          <w:rFonts w:ascii="Times New Roman"/>
          <w:b w:val="false"/>
          <w:i w:val="false"/>
          <w:color w:val="000000"/>
          <w:sz w:val="28"/>
        </w:rPr>
        <w:t xml:space="preserve"> толықтырылсын.</w:t>
      </w:r>
    </w:p>
    <w:bookmarkEnd w:id="7"/>
    <w:bookmarkStart w:name="z12" w:id="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Қызылқоға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Бейсқали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28 қыркүйектегі № 8-2</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18 қарашадағы № ХХХV-2</w:t>
            </w:r>
            <w:r>
              <w:br/>
            </w:r>
            <w:r>
              <w:rPr>
                <w:rFonts w:ascii="Times New Roman"/>
                <w:b w:val="false"/>
                <w:i w:val="false"/>
                <w:color w:val="000000"/>
                <w:sz w:val="20"/>
              </w:rPr>
              <w:t>шешіміне қосымша</w:t>
            </w:r>
          </w:p>
        </w:tc>
      </w:tr>
    </w:tbl>
    <w:bookmarkStart w:name="z16" w:id="9"/>
    <w:p>
      <w:pPr>
        <w:spacing w:after="0"/>
        <w:ind w:left="0"/>
        <w:jc w:val="left"/>
      </w:pPr>
      <w:r>
        <w:rPr>
          <w:rFonts w:ascii="Times New Roman"/>
          <w:b/>
          <w:i w:val="false"/>
          <w:color w:val="000000"/>
        </w:rPr>
        <w:t xml:space="preserve">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9"/>
    <w:bookmarkStart w:name="z17" w:id="10"/>
    <w:p>
      <w:pPr>
        <w:spacing w:after="0"/>
        <w:ind w:left="0"/>
        <w:jc w:val="both"/>
      </w:pPr>
      <w:r>
        <w:rPr>
          <w:rFonts w:ascii="Times New Roman"/>
          <w:b w:val="false"/>
          <w:i w:val="false"/>
          <w:color w:val="000000"/>
          <w:sz w:val="28"/>
        </w:rPr>
        <w:t xml:space="preserve">
      1. Осы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(Нормативтік құқықтық актілерді мемлекеттік тіркеу тізілімінде № 22394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балаларды үйде оқытуға жұмсалған шығындарды өтеу" мемлекеттік қызметін көрсету қағидаларына (бұдан әрі - шығындарды өтеу Қағидалары) сәйкес әзірленді.</w:t>
      </w:r>
    </w:p>
    <w:bookmarkEnd w:id="10"/>
    <w:bookmarkStart w:name="z18" w:id="11"/>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шығындарды өндіріп алу) мүгедектігі бар баланың үйде оқу фактісін растайтын оқу орнының анықтамасы негізінде "Қызылқоға аудандық жұмыспен қамту және әлеуметтік бағдарламалар бөлімі" мемлекеттік мекемесі жүргізеді.</w:t>
      </w:r>
    </w:p>
    <w:bookmarkEnd w:id="11"/>
    <w:bookmarkStart w:name="z19" w:id="12"/>
    <w:p>
      <w:pPr>
        <w:spacing w:after="0"/>
        <w:ind w:left="0"/>
        <w:jc w:val="both"/>
      </w:pPr>
      <w:r>
        <w:rPr>
          <w:rFonts w:ascii="Times New Roman"/>
          <w:b w:val="false"/>
          <w:i w:val="false"/>
          <w:color w:val="000000"/>
          <w:sz w:val="28"/>
        </w:rPr>
        <w:t>
      3. Оқытуға жұмсалған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ата-аналарының біріне немесе өзге де заңды өкілдеріне беріледі.</w:t>
      </w:r>
    </w:p>
    <w:bookmarkEnd w:id="12"/>
    <w:bookmarkStart w:name="z20" w:id="13"/>
    <w:p>
      <w:pPr>
        <w:spacing w:after="0"/>
        <w:ind w:left="0"/>
        <w:jc w:val="both"/>
      </w:pPr>
      <w:r>
        <w:rPr>
          <w:rFonts w:ascii="Times New Roman"/>
          <w:b w:val="false"/>
          <w:i w:val="false"/>
          <w:color w:val="000000"/>
          <w:sz w:val="28"/>
        </w:rPr>
        <w:t>
      4. Оқытуға жұмсалған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3"/>
    <w:bookmarkStart w:name="z21" w:id="14"/>
    <w:p>
      <w:pPr>
        <w:spacing w:after="0"/>
        <w:ind w:left="0"/>
        <w:jc w:val="both"/>
      </w:pPr>
      <w:r>
        <w:rPr>
          <w:rFonts w:ascii="Times New Roman"/>
          <w:b w:val="false"/>
          <w:i w:val="false"/>
          <w:color w:val="000000"/>
          <w:sz w:val="28"/>
        </w:rPr>
        <w:t>
      5. Оқытуға жұмсалған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14"/>
    <w:bookmarkStart w:name="z22" w:id="15"/>
    <w:p>
      <w:pPr>
        <w:spacing w:after="0"/>
        <w:ind w:left="0"/>
        <w:jc w:val="both"/>
      </w:pPr>
      <w:r>
        <w:rPr>
          <w:rFonts w:ascii="Times New Roman"/>
          <w:b w:val="false"/>
          <w:i w:val="false"/>
          <w:color w:val="000000"/>
          <w:sz w:val="28"/>
        </w:rPr>
        <w:t>
      6. Оқытуға жұмсаған шығындарын өндіріп алу оқу жылы ішінде мөлшері әр мүгедектігі бар балаға ай сайын 5 (бес) айлық есептік көрсеткішке тең.</w:t>
      </w:r>
    </w:p>
    <w:bookmarkEnd w:id="15"/>
    <w:bookmarkStart w:name="z23" w:id="16"/>
    <w:p>
      <w:pPr>
        <w:spacing w:after="0"/>
        <w:ind w:left="0"/>
        <w:jc w:val="both"/>
      </w:pPr>
      <w:r>
        <w:rPr>
          <w:rFonts w:ascii="Times New Roman"/>
          <w:b w:val="false"/>
          <w:i w:val="false"/>
          <w:color w:val="000000"/>
          <w:sz w:val="28"/>
        </w:rPr>
        <w:t xml:space="preserve">
      7. Оқытуға жұмсалған шығындарды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тармағында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