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a9e2" w14:textId="61fa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2015 жылғы 20 қарашадағы № 332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мен толықтыру енгізу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7 сәуірдегі № 21 шешімі. Атырау облысының Әділет департаментінде 2023 жылғы 17 сәуірде № 4997-06 болып тіркелді</w:t>
      </w:r>
    </w:p>
    <w:p>
      <w:pPr>
        <w:spacing w:after="0"/>
        <w:ind w:left="0"/>
        <w:jc w:val="both"/>
      </w:pPr>
      <w:bookmarkStart w:name="z4" w:id="0"/>
      <w:r>
        <w:rPr>
          <w:rFonts w:ascii="Times New Roman"/>
          <w:b w:val="false"/>
          <w:i w:val="false"/>
          <w:color w:val="000000"/>
          <w:sz w:val="28"/>
        </w:rPr>
        <w:t>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"Мүгедектер қатарындағы кемтар балаларды жеке оқыту жоспары бойынша үйде оқытуға жұмсаған шығындарын айқындау тәртібі мен мөлшерін белгілеу туралы" 2015 жылғы 20 қарашадағы № 332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3366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7 сәуірдегі № 21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20 қарашадағы № 332 шешіміне</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7" w:id="10"/>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10"/>
    <w:bookmarkStart w:name="z18"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"Махамбет аудандық жұмыспен қамту, әлеуметтік бағдарламалар және азаматтық хал актілерін тіркеу бөлімі" мемлекеттік мекемесі жүргізеді.</w:t>
      </w:r>
    </w:p>
    <w:bookmarkEnd w:id="11"/>
    <w:bookmarkStart w:name="z19" w:id="12"/>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0" w:id="13"/>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1" w:id="14"/>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4"/>
    <w:bookmarkStart w:name="z22" w:id="15"/>
    <w:p>
      <w:pPr>
        <w:spacing w:after="0"/>
        <w:ind w:left="0"/>
        <w:jc w:val="both"/>
      </w:pPr>
      <w:r>
        <w:rPr>
          <w:rFonts w:ascii="Times New Roman"/>
          <w:b w:val="false"/>
          <w:i w:val="false"/>
          <w:color w:val="000000"/>
          <w:sz w:val="28"/>
        </w:rPr>
        <w:t>
      6. Оқытуға жұмсаған шығындарын өндіріп алу мөлшері оқу жылы ішінде әр мүгедектігі бар балаға ай сайын 5 (бес) айлық есептік көрсеткішке тең.</w:t>
      </w:r>
    </w:p>
    <w:bookmarkEnd w:id="15"/>
    <w:bookmarkStart w:name="z23" w:id="16"/>
    <w:p>
      <w:pPr>
        <w:spacing w:after="0"/>
        <w:ind w:left="0"/>
        <w:jc w:val="both"/>
      </w:pPr>
      <w:r>
        <w:rPr>
          <w:rFonts w:ascii="Times New Roman"/>
          <w:b w:val="false"/>
          <w:i w:val="false"/>
          <w:color w:val="000000"/>
          <w:sz w:val="28"/>
        </w:rPr>
        <w:t>
      7. Оқытуға жұмсаған шығындарды өндіріп алудан бас тарту негіздері шығындарды өтеу қағидаларының 3-қосымшасының тоғызыншы тармағында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