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0cbc" w14:textId="e580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Шал ақын ауданы мәслихатының 2017 жылғы 27 наурыздағы № 12/1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22 маусымдағы № 5/1 шешімі. Солтүстік Қазақстан облысының Әділет департаментінде 2023 жылғы 23 маусымда № 7539-15 болып тіркелді. Күші жойылды - Солтүстік Қазақстан облысы Шал ақын ауданы мәслихатының 2023 жылғы 1 қарашадағы № 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01.11.2023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2017 жылғы 27 наурыздағы № 12/1 (Нормативтік құқықтық актілерді мемлекеттік тіркеу тізілімінде № 4146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"3) 9 мамыр - Жеңіс күні:</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миллион бес жүз мың) теңге мөлшерінде;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10"/>
    <w:bookmarkStart w:name="z15" w:id="11"/>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11"/>
    <w:bookmarkStart w:name="z16"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12"/>
    <w:bookmarkStart w:name="z17" w:id="1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13"/>
    <w:bookmarkStart w:name="z18" w:id="1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 60 000 (алпыс мың) теңге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19"/>
    <w:bookmarkStart w:name="z24" w:id="2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20"/>
    <w:bookmarkStart w:name="z25" w:id="21"/>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- 15 (он бес)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bookmarkEnd w:id="23"/>
    <w:bookmarkStart w:name="z28" w:id="2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24"/>
    <w:bookmarkStart w:name="z29" w:id="2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25"/>
    <w:bookmarkStart w:name="z30"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bookmarkEnd w:id="26"/>
    <w:bookmarkStart w:name="z31" w:id="2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bookmarkEnd w:id="29"/>
    <w:bookmarkStart w:name="z34"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30"/>
    <w:bookmarkStart w:name="z35"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32"/>
    <w:bookmarkStart w:name="z37" w:id="3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33"/>
    <w:bookmarkStart w:name="z38" w:id="34"/>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34"/>
    <w:bookmarkStart w:name="z39" w:id="3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- 35 (отыз бес) айлық есептік көрсеткіш мөлшерінде;</w:t>
      </w:r>
    </w:p>
    <w:bookmarkEnd w:id="35"/>
    <w:bookmarkStart w:name="z40"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6"/>
    <w:bookmarkStart w:name="z41"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37"/>
    <w:bookmarkStart w:name="z42" w:id="3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 біржолғы ақшалай өтемақы төленеді.";</w:t>
      </w:r>
    </w:p>
    <w:bookmarkEnd w:id="38"/>
    <w:bookmarkStart w:name="z43" w:id="3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9"/>
    <w:bookmarkStart w:name="z44" w:id="40"/>
    <w:p>
      <w:pPr>
        <w:spacing w:after="0"/>
        <w:ind w:left="0"/>
        <w:jc w:val="both"/>
      </w:pPr>
      <w:r>
        <w:rPr>
          <w:rFonts w:ascii="Times New Roman"/>
          <w:b w:val="false"/>
          <w:i w:val="false"/>
          <w:color w:val="000000"/>
          <w:sz w:val="28"/>
        </w:rPr>
        <w:t>
      "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40"/>
    <w:bookmarkStart w:name="z45" w:id="41"/>
    <w:p>
      <w:pPr>
        <w:spacing w:after="0"/>
        <w:ind w:left="0"/>
        <w:jc w:val="both"/>
      </w:pPr>
      <w:r>
        <w:rPr>
          <w:rFonts w:ascii="Times New Roman"/>
          <w:b w:val="false"/>
          <w:i w:val="false"/>
          <w:color w:val="000000"/>
          <w:sz w:val="28"/>
        </w:rPr>
        <w:t>
      туберкулез ауруымен диспансерлiк есепте тұрған адамдарға жан басына шаққандағы орташа табысы есепке алынбай, ай сайын, 7 (жеті) айлық есептік көрсеткіштер мөлшерінде;</w:t>
      </w:r>
    </w:p>
    <w:bookmarkEnd w:id="41"/>
    <w:bookmarkStart w:name="z46" w:id="4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2"/>
    <w:bookmarkStart w:name="z47" w:id="43"/>
    <w:p>
      <w:pPr>
        <w:spacing w:after="0"/>
        <w:ind w:left="0"/>
        <w:jc w:val="both"/>
      </w:pPr>
      <w:r>
        <w:rPr>
          <w:rFonts w:ascii="Times New Roman"/>
          <w:b w:val="false"/>
          <w:i w:val="false"/>
          <w:color w:val="000000"/>
          <w:sz w:val="28"/>
        </w:rPr>
        <w:t>
      қатерлі ісікке шалдыққан адамдарға жан басына шаққандағы орташа табысы есепке алынбай, бір рет 10 (он) айлық есептік көрсеткіштер мөлшерінде.";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9" w:id="44"/>
    <w:p>
      <w:pPr>
        <w:spacing w:after="0"/>
        <w:ind w:left="0"/>
        <w:jc w:val="both"/>
      </w:pPr>
      <w:r>
        <w:rPr>
          <w:rFonts w:ascii="Times New Roman"/>
          <w:b w:val="false"/>
          <w:i w:val="false"/>
          <w:color w:val="000000"/>
          <w:sz w:val="28"/>
        </w:rPr>
        <w:t>
      "8. Біржолғы әлеуметтік көмек азаматтардың мынадай санаттарына табыстарын есепке алмай көрсетіледі:</w:t>
      </w:r>
    </w:p>
    <w:bookmarkEnd w:id="44"/>
    <w:bookmarkStart w:name="z50" w:id="4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60 (алпыс) айлық есептік көрсеткіш мөлшеріндегі сомадан аспайтын;</w:t>
      </w:r>
    </w:p>
    <w:bookmarkEnd w:id="45"/>
    <w:bookmarkStart w:name="z51" w:id="4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8-бабында көрсетілген Ұлы Отан соғысы ардагерлеріне теңестірілген ардагерлерге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айлық есептік көрсеткіштен аспайтын санаторий-курорттық картадан үзінді көшірме ұсынумен.</w:t>
      </w:r>
    </w:p>
    <w:bookmarkEnd w:id="46"/>
    <w:bookmarkStart w:name="z52" w:id="47"/>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w:t>
      </w:r>
    </w:p>
    <w:bookmarkEnd w:id="47"/>
    <w:bookmarkStart w:name="z53" w:id="4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құқықтық қатынастарға таратылады.</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