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0e91" w14:textId="ea90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2022 жылғы 22 ақпандағы № 47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2023 жылғы 10 қазандағы № 338 қаулысы. Солтүстік Қазақстан облысының Әділет департаментінде 2023 жылғы 11 қазанда № 7595-15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2022 жылғы 22 ақпандағы № 47 "Солтүстік Қазақстан облысы Тайынша ауданының Тайынша қаласына және ауылдарына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26995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Солтүстік Қазақстан облысы Тайынша ауданының Тайынша қаласына және ауылдарына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қазандағы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қаулыcымен бекітілген</w:t>
            </w:r>
          </w:p>
        </w:tc>
      </w:tr>
    </w:tbl>
    <w:bookmarkStart w:name="z19" w:id="5"/>
    <w:p>
      <w:pPr>
        <w:spacing w:after="0"/>
        <w:ind w:left="0"/>
        <w:jc w:val="left"/>
      </w:pPr>
      <w:r>
        <w:rPr>
          <w:rFonts w:ascii="Times New Roman"/>
          <w:b/>
          <w:i w:val="false"/>
          <w:color w:val="000000"/>
        </w:rPr>
        <w:t xml:space="preserve">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1. Осы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11) тармақшасына, өзге де нормативтік құқықтық актілерге сәйкес әзірленді және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23"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ауданы үшін сыртқы көркі, сәулеттік стилі, түсі бойынша шешімі, қабаттылығы, әрлеу материалдары, қоршаулары, жабын түрі мен учаске аумағында шаруашылық-тұрмыстық құрылыстардың орналасуы негізгі өлшемдер болып табылады;</w:t>
      </w:r>
    </w:p>
    <w:bookmarkEnd w:id="9"/>
    <w:bookmarkStart w:name="z24"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5"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6"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7"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8" w:id="14"/>
    <w:p>
      <w:pPr>
        <w:spacing w:after="0"/>
        <w:ind w:left="0"/>
        <w:jc w:val="both"/>
      </w:pPr>
      <w:r>
        <w:rPr>
          <w:rFonts w:ascii="Times New Roman"/>
          <w:b w:val="false"/>
          <w:i w:val="false"/>
          <w:color w:val="000000"/>
          <w:sz w:val="28"/>
        </w:rPr>
        <w:t>
      6) кондоминиум объектісінің ортақ мүлкін күтіп-ұстау–кондоминиум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9" w:id="15"/>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30"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31"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әрі-жиналыс)–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32"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33" w:id="19"/>
    <w:p>
      <w:pPr>
        <w:spacing w:after="0"/>
        <w:ind w:left="0"/>
        <w:jc w:val="both"/>
      </w:pPr>
      <w:r>
        <w:rPr>
          <w:rFonts w:ascii="Times New Roman"/>
          <w:b w:val="false"/>
          <w:i w:val="false"/>
          <w:color w:val="000000"/>
          <w:sz w:val="28"/>
        </w:rPr>
        <w:t>
      3. "Солтүстік Қазақстан облысы Тайынша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Бөлім) Солтүстік Қазақстан облысы Тайынша ауданының Тайынша қаласына және ауылдарына бірыңғай сәулет келбетін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34" w:id="20"/>
    <w:p>
      <w:pPr>
        <w:spacing w:after="0"/>
        <w:ind w:left="0"/>
        <w:jc w:val="both"/>
      </w:pPr>
      <w:r>
        <w:rPr>
          <w:rFonts w:ascii="Times New Roman"/>
          <w:b w:val="false"/>
          <w:i w:val="false"/>
          <w:color w:val="000000"/>
          <w:sz w:val="28"/>
        </w:rPr>
        <w:t>
      4. "Солтүстік Қазақстан облысы Тайынша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Қағидалардың 3-тармағында көрсетілген көппәтерлі тұрғын үйлердің тізбесін айқындағаннан кейін Солтүстік Қазақстан облысы Тайынша ауданының Тайынша қаласына және ауылдарына бірыңғай сәулет бейнесін әзірлеуді және бекітуді қамтамасыз етеді.</w:t>
      </w:r>
    </w:p>
    <w:bookmarkEnd w:id="20"/>
    <w:bookmarkStart w:name="z35" w:id="21"/>
    <w:p>
      <w:pPr>
        <w:spacing w:after="0"/>
        <w:ind w:left="0"/>
        <w:jc w:val="both"/>
      </w:pPr>
      <w:r>
        <w:rPr>
          <w:rFonts w:ascii="Times New Roman"/>
          <w:b w:val="false"/>
          <w:i w:val="false"/>
          <w:color w:val="000000"/>
          <w:sz w:val="28"/>
        </w:rPr>
        <w:t>
      5. Тайынша ауданының әкімдігі мынадай іс-шараларды ұйымдастырады:</w:t>
      </w:r>
    </w:p>
    <w:bookmarkEnd w:id="21"/>
    <w:bookmarkStart w:name="z36"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2"/>
    <w:bookmarkStart w:name="z37"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8"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жүргізілуне келісу немесе келіспеу туралы шешім қабылдау үшін пәтерлердің, тұрғын емес үй-жайлардың (олар болған жағдайда) меншік иелеріннің жиналысын ұйымдастыру және өткізу.</w:t>
      </w:r>
    </w:p>
    <w:bookmarkEnd w:id="24"/>
    <w:bookmarkStart w:name="z39"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5"/>
    <w:bookmarkStart w:name="z40"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41"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42"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43"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4"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 келбетін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45"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6" w:id="32"/>
    <w:p>
      <w:pPr>
        <w:spacing w:after="0"/>
        <w:ind w:left="0"/>
        <w:jc w:val="both"/>
      </w:pPr>
      <w:r>
        <w:rPr>
          <w:rFonts w:ascii="Times New Roman"/>
          <w:b w:val="false"/>
          <w:i w:val="false"/>
          <w:color w:val="000000"/>
          <w:sz w:val="28"/>
        </w:rPr>
        <w:t>
      12.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7" w:id="33"/>
    <w:p>
      <w:pPr>
        <w:spacing w:after="0"/>
        <w:ind w:left="0"/>
        <w:jc w:val="both"/>
      </w:pPr>
      <w:r>
        <w:rPr>
          <w:rFonts w:ascii="Times New Roman"/>
          <w:b w:val="false"/>
          <w:i w:val="false"/>
          <w:color w:val="000000"/>
          <w:sz w:val="28"/>
        </w:rPr>
        <w:t>
      13. Бөлім бірыңғай сәулет келбетін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жүзге асырады.</w:t>
      </w:r>
    </w:p>
    <w:bookmarkEnd w:id="33"/>
    <w:bookmarkStart w:name="z48" w:id="34"/>
    <w:p>
      <w:pPr>
        <w:spacing w:after="0"/>
        <w:ind w:left="0"/>
        <w:jc w:val="left"/>
      </w:pPr>
      <w:r>
        <w:rPr>
          <w:rFonts w:ascii="Times New Roman"/>
          <w:b/>
          <w:i w:val="false"/>
          <w:color w:val="000000"/>
        </w:rPr>
        <w:t xml:space="preserve"> 4-тарау. Қорытынды ережелер</w:t>
      </w:r>
    </w:p>
    <w:bookmarkEnd w:id="34"/>
    <w:bookmarkStart w:name="z49" w:id="35"/>
    <w:p>
      <w:pPr>
        <w:spacing w:after="0"/>
        <w:ind w:left="0"/>
        <w:jc w:val="both"/>
      </w:pPr>
      <w:r>
        <w:rPr>
          <w:rFonts w:ascii="Times New Roman"/>
          <w:b w:val="false"/>
          <w:i w:val="false"/>
          <w:color w:val="000000"/>
          <w:sz w:val="28"/>
        </w:rPr>
        <w:t>
      14.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