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f619" w14:textId="f48f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2021 жылғы 26 тамыздағы № 8-19 "Солтүстік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21 сәуірдегі № 2-7 шешімі. Солтүстік Қазақстан облысының Әділет департаментінде 2023 жылғы 26 сәуірде № 7485-15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Солтүстік Қазақстан облысы Мағжан Жұмабаев ауданы мәслихатының 2021 жылғы 26 тамыздағы № 8-19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24327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8-19 шешіміне қосымша</w:t>
            </w:r>
          </w:p>
        </w:tc>
      </w:tr>
    </w:tbl>
    <w:bookmarkStart w:name="z20" w:id="4"/>
    <w:p>
      <w:pPr>
        <w:spacing w:after="0"/>
        <w:ind w:left="0"/>
        <w:jc w:val="left"/>
      </w:pPr>
      <w:r>
        <w:rPr>
          <w:rFonts w:ascii="Times New Roman"/>
          <w:b/>
          <w:i w:val="false"/>
          <w:color w:val="000000"/>
        </w:rPr>
        <w:t xml:space="preserve">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21" w:id="5"/>
    <w:p>
      <w:pPr>
        <w:spacing w:after="0"/>
        <w:ind w:left="0"/>
        <w:jc w:val="both"/>
      </w:pPr>
      <w:r>
        <w:rPr>
          <w:rFonts w:ascii="Times New Roman"/>
          <w:b w:val="false"/>
          <w:i w:val="false"/>
          <w:color w:val="000000"/>
          <w:sz w:val="28"/>
        </w:rPr>
        <w:t>
      1. Осы Мағжан Жұмабаев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шығындарды өтеу Қағидалары) сәйкес әзірленді.</w:t>
      </w:r>
    </w:p>
    <w:bookmarkEnd w:id="5"/>
    <w:bookmarkStart w:name="z2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 қатарындағы кемтар балаларды үйде оқу фактісін растайтын оқу орнының анықтамасы негізінде "Солтүстік Қазақстан облысы Мағжан Жұмабаев ауданы әкімдігінің жұмыспен қамту және әлеуметтік бағдарламалар бөлімі" коммуналдық мемлекеттік мекемесімен жүзеге асырылады.</w:t>
      </w:r>
    </w:p>
    <w:bookmarkEnd w:id="6"/>
    <w:bookmarkStart w:name="z2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2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5" w:id="9"/>
    <w:p>
      <w:pPr>
        <w:spacing w:after="0"/>
        <w:ind w:left="0"/>
        <w:jc w:val="both"/>
      </w:pPr>
      <w:r>
        <w:rPr>
          <w:rFonts w:ascii="Times New Roman"/>
          <w:b w:val="false"/>
          <w:i w:val="false"/>
          <w:color w:val="000000"/>
          <w:sz w:val="28"/>
        </w:rPr>
        <w:t xml:space="preserve">
      5. Шығындарды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bookmarkEnd w:id="9"/>
    <w:bookmarkStart w:name="z26"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bookmarkStart w:name="z27" w:id="11"/>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8"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әр мүгедектігі бар балаға бес айлық есептік көрсеткіш мөлшеріне тең.</w:t>
      </w:r>
    </w:p>
    <w:bookmarkEnd w:id="12"/>
    <w:bookmarkStart w:name="z29" w:id="13"/>
    <w:p>
      <w:pPr>
        <w:spacing w:after="0"/>
        <w:ind w:left="0"/>
        <w:jc w:val="both"/>
      </w:pPr>
      <w:r>
        <w:rPr>
          <w:rFonts w:ascii="Times New Roman"/>
          <w:b w:val="false"/>
          <w:i w:val="false"/>
          <w:color w:val="000000"/>
          <w:sz w:val="28"/>
        </w:rPr>
        <w:t>
      8. Үйде оқытуға жұмсаған шығындарды өтемеу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