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9cb0" w14:textId="2ad9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2023 жылғы 8 тамыздағы № 6-2 шешімі. Солтүстік Қазақстан облысының Әділет департаментінде 2023 жылғы 10 тамызда № 7566-15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Ғабит Мүсірепов атындағы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 аудан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тамыздағы №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4" w:id="3"/>
    <w:p>
      <w:pPr>
        <w:spacing w:after="0"/>
        <w:ind w:left="0"/>
        <w:jc w:val="left"/>
      </w:pPr>
      <w:r>
        <w:rPr>
          <w:rFonts w:ascii="Times New Roman"/>
          <w:b/>
          <w:i w:val="false"/>
          <w:color w:val="000000"/>
        </w:rPr>
        <w:t xml:space="preserve"> Ғабит Мүсірепов атындағы ауданның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коммуналдық қызметтерді төлеу және отын сатып алу бойынша әлеуметтік қолдау көрсетудің тәртібі мен мөлшерін бекіту туралы </w:t>
      </w:r>
    </w:p>
    <w:bookmarkEnd w:id="3"/>
    <w:bookmarkStart w:name="z15" w:id="4"/>
    <w:p>
      <w:pPr>
        <w:spacing w:after="0"/>
        <w:ind w:left="0"/>
        <w:jc w:val="left"/>
      </w:pPr>
      <w:r>
        <w:rPr>
          <w:rFonts w:ascii="Times New Roman"/>
          <w:b/>
          <w:i w:val="false"/>
          <w:color w:val="000000"/>
        </w:rPr>
        <w:t xml:space="preserve"> Жалпы ережелер</w:t>
      </w:r>
    </w:p>
    <w:bookmarkEnd w:id="4"/>
    <w:bookmarkStart w:name="z16" w:id="5"/>
    <w:p>
      <w:pPr>
        <w:spacing w:after="0"/>
        <w:ind w:left="0"/>
        <w:jc w:val="both"/>
      </w:pPr>
      <w:r>
        <w:rPr>
          <w:rFonts w:ascii="Times New Roman"/>
          <w:b w:val="false"/>
          <w:i w:val="false"/>
          <w:color w:val="000000"/>
          <w:sz w:val="28"/>
        </w:rPr>
        <w:t>
      1. Ғабит Мүсірепов атындағы ауданы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(бұдан әрі – мамандар) коммуналдық төлемдерді төлеу және отын сатып алу бойынша әлеуметтік қолдау (бұдан әрі – әлеуметтік қолдау) көрсетіледі.</w:t>
      </w:r>
    </w:p>
    <w:bookmarkEnd w:id="5"/>
    <w:bookmarkStart w:name="z17" w:id="6"/>
    <w:p>
      <w:pPr>
        <w:spacing w:after="0"/>
        <w:ind w:left="0"/>
        <w:jc w:val="both"/>
      </w:pPr>
      <w:r>
        <w:rPr>
          <w:rFonts w:ascii="Times New Roman"/>
          <w:b w:val="false"/>
          <w:i w:val="false"/>
          <w:color w:val="000000"/>
          <w:sz w:val="28"/>
        </w:rPr>
        <w:t>
      2. Мамандарға әлеуметтік қолдау көрсету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мекемесімен (бұдан әрі - уәкілетті орган), осы мақсаттарға аудандық бюджетте көзделген қаражат шегінде жүзеге асырылады.</w:t>
      </w:r>
    </w:p>
    <w:bookmarkEnd w:id="6"/>
    <w:bookmarkStart w:name="z18" w:id="7"/>
    <w:p>
      <w:pPr>
        <w:spacing w:after="0"/>
        <w:ind w:left="0"/>
        <w:jc w:val="left"/>
      </w:pPr>
      <w:r>
        <w:rPr>
          <w:rFonts w:ascii="Times New Roman"/>
          <w:b/>
          <w:i w:val="false"/>
          <w:color w:val="000000"/>
        </w:rPr>
        <w:t xml:space="preserve"> 2. Әлеуметтік қолдау көрсету тәртібі</w:t>
      </w:r>
    </w:p>
    <w:bookmarkEnd w:id="7"/>
    <w:bookmarkStart w:name="z19" w:id="8"/>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 басшыларымен бекітілген тізімдер негізінде, мамандардан өтінішті талап етпестен әлеуметтік қолдау көрсетіледі.</w:t>
      </w:r>
    </w:p>
    <w:bookmarkEnd w:id="8"/>
    <w:bookmarkStart w:name="z20" w:id="9"/>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9"/>
    <w:bookmarkStart w:name="z21" w:id="10"/>
    <w:p>
      <w:pPr>
        <w:spacing w:after="0"/>
        <w:ind w:left="0"/>
        <w:jc w:val="left"/>
      </w:pPr>
      <w:r>
        <w:rPr>
          <w:rFonts w:ascii="Times New Roman"/>
          <w:b/>
          <w:i w:val="false"/>
          <w:color w:val="000000"/>
        </w:rPr>
        <w:t xml:space="preserve"> 3. Әлеуметтік қолдау көрсету мөлшері</w:t>
      </w:r>
    </w:p>
    <w:bookmarkEnd w:id="10"/>
    <w:bookmarkStart w:name="z22" w:id="11"/>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2 (екі)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