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eaa8" w14:textId="3d4ea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ауданының азаматтық қызметшілері болып табылатын және ауылдық жерде жұмыс iстейтiн әлеуметтiк қамсыздандыру, мәдениет саласындағы мамандар лауазымдарының тiзбесiн айқындау туралы" Солтүстік Қазақстан облысы Ақжар ауданы әкімдігінің 2019 жылғы 12 желтоқсандағы № 255 қаулысына өзгеріс енгізу туралы</w:t>
      </w:r>
    </w:p>
    <w:p>
      <w:pPr>
        <w:spacing w:after="0"/>
        <w:ind w:left="0"/>
        <w:jc w:val="both"/>
      </w:pPr>
      <w:r>
        <w:rPr>
          <w:rFonts w:ascii="Times New Roman"/>
          <w:b w:val="false"/>
          <w:i w:val="false"/>
          <w:color w:val="000000"/>
          <w:sz w:val="28"/>
        </w:rPr>
        <w:t>Солтүстік Қазақстан облысы Ақжар ауданы әкімдігінің 2023 жылғы 26 мамырдағы № 104 қаулысы. Солтүстік Қазақстан облысының Әділет департаментінде 2023 жылғы 31 мамырда № 7516-15 болып тіркелді</w:t>
      </w:r>
    </w:p>
    <w:p>
      <w:pPr>
        <w:spacing w:after="0"/>
        <w:ind w:left="0"/>
        <w:jc w:val="both"/>
      </w:pPr>
      <w:bookmarkStart w:name="z4" w:id="0"/>
      <w:r>
        <w:rPr>
          <w:rFonts w:ascii="Times New Roman"/>
          <w:b w:val="false"/>
          <w:i w:val="false"/>
          <w:color w:val="000000"/>
          <w:sz w:val="28"/>
        </w:rPr>
        <w:t>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Ақжар ауданының азаматтық қызметшілері болып табылатын және ауылдық жерде жұмыс істейтін әлеуметтік қамсыздандыру, мәдениет саласындағы мамандар лауазымдарының тiзбесiн айқындау туралы" Солтүстік Қазақстан облысы Ақжар ауданы әкімдігінің 2019 жылғы 12 желтоқсандағы № 255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5729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 қосымшасының 1 тармағының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"5) мемлекеттік мекеменің біліктілігі жоғары, орташа деңгейдегі жоғары, бірінші, екінші санатты, санаты жоқ маман - жұмыспен қамту орталығының (қызметінің) құрылымдық бөлімшесінің маманы, қарттар мен мүгедектігі бар тұлғаларға күтім жасау жөніндегі әлеуметтік қызметкер, психоневрологиялық аурулары бар мүгедектігі бар балалар мен 18 жастан асқан мүгедектігі бар тұлғаларға күтім жасау жөніндегі әлеуметтік қызметкер;".</w:t>
      </w:r>
    </w:p>
    <w:bookmarkEnd w:id="3"/>
    <w:bookmarkStart w:name="z8" w:id="4"/>
    <w:p>
      <w:pPr>
        <w:spacing w:after="0"/>
        <w:ind w:left="0"/>
        <w:jc w:val="both"/>
      </w:pPr>
      <w:r>
        <w:rPr>
          <w:rFonts w:ascii="Times New Roman"/>
          <w:b w:val="false"/>
          <w:i w:val="false"/>
          <w:color w:val="000000"/>
          <w:sz w:val="28"/>
        </w:rPr>
        <w:t>
      2. Осы қаулының орындалуын бақылау Солтүстік Қазақстан облысы Ақжар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Калиев</w:t>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xml:space="preserve">
      "КЕЛІСІЛДІ" </w:t>
      </w:r>
    </w:p>
    <w:bookmarkEnd w:id="6"/>
    <w:bookmarkStart w:name="z13" w:id="7"/>
    <w:p>
      <w:pPr>
        <w:spacing w:after="0"/>
        <w:ind w:left="0"/>
        <w:jc w:val="both"/>
      </w:pPr>
      <w:r>
        <w:rPr>
          <w:rFonts w:ascii="Times New Roman"/>
          <w:b w:val="false"/>
          <w:i w:val="false"/>
          <w:color w:val="000000"/>
          <w:sz w:val="28"/>
        </w:rPr>
        <w:t>
      Солтүстік Қазақстан облысы</w:t>
      </w:r>
    </w:p>
    <w:bookmarkEnd w:id="7"/>
    <w:bookmarkStart w:name="z14" w:id="8"/>
    <w:p>
      <w:pPr>
        <w:spacing w:after="0"/>
        <w:ind w:left="0"/>
        <w:jc w:val="both"/>
      </w:pPr>
      <w:r>
        <w:rPr>
          <w:rFonts w:ascii="Times New Roman"/>
          <w:b w:val="false"/>
          <w:i w:val="false"/>
          <w:color w:val="000000"/>
          <w:sz w:val="28"/>
        </w:rPr>
        <w:t>
      Ақжар аудандық мәслихаты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