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8b86" w14:textId="a348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су объектілерінің су қорғау аймақтарын, белдеулерін және оларды шаруашылықта пайдалану режимін белгілеу туралы" Солтүстік Қазақстан облысы әкімдігінің 2015 жылғы 31 желтоқсандағы № 514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әкімдігінің 2023 жылғы 16 наурыздағы № 31 қаулысы. Солтүстік Қазақстан облысының Әділет департаментінде 2023 жылғы 19 наурызда № 7454-15 болып тіркелді</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су қорғау аймақтарын, су объектілерінің белдеулерін және оларды шаруашылық пайдалану режимін белгілеу туралы" Солтүстік Қазақстан облысы әкімдігінің 2015 жылғы 31 желтоқсандағы № 514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3610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қосымшаларына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табиғи ресурстар және табиғат пайдалануды реттеу басқармасы"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w:t>
      </w:r>
    </w:p>
    <w:bookmarkEnd w:id="9"/>
    <w:bookmarkStart w:name="z16" w:id="10"/>
    <w:p>
      <w:pPr>
        <w:spacing w:after="0"/>
        <w:ind w:left="0"/>
        <w:jc w:val="both"/>
      </w:pPr>
      <w:r>
        <w:rPr>
          <w:rFonts w:ascii="Times New Roman"/>
          <w:b w:val="false"/>
          <w:i w:val="false"/>
          <w:color w:val="000000"/>
          <w:sz w:val="28"/>
        </w:rPr>
        <w:t xml:space="preserve">
      Экология, геология және табиғи </w:t>
      </w:r>
    </w:p>
    <w:bookmarkEnd w:id="10"/>
    <w:bookmarkStart w:name="z17" w:id="11"/>
    <w:p>
      <w:pPr>
        <w:spacing w:after="0"/>
        <w:ind w:left="0"/>
        <w:jc w:val="both"/>
      </w:pPr>
      <w:r>
        <w:rPr>
          <w:rFonts w:ascii="Times New Roman"/>
          <w:b w:val="false"/>
          <w:i w:val="false"/>
          <w:color w:val="000000"/>
          <w:sz w:val="28"/>
        </w:rPr>
        <w:t xml:space="preserve">
      ресурстар министрлігі </w:t>
      </w:r>
    </w:p>
    <w:bookmarkEnd w:id="11"/>
    <w:bookmarkStart w:name="z18" w:id="12"/>
    <w:p>
      <w:pPr>
        <w:spacing w:after="0"/>
        <w:ind w:left="0"/>
        <w:jc w:val="both"/>
      </w:pPr>
      <w:r>
        <w:rPr>
          <w:rFonts w:ascii="Times New Roman"/>
          <w:b w:val="false"/>
          <w:i w:val="false"/>
          <w:color w:val="000000"/>
          <w:sz w:val="28"/>
        </w:rPr>
        <w:t xml:space="preserve">
      Су ресурстары комитетінің </w:t>
      </w:r>
    </w:p>
    <w:bookmarkEnd w:id="12"/>
    <w:bookmarkStart w:name="z19" w:id="13"/>
    <w:p>
      <w:pPr>
        <w:spacing w:after="0"/>
        <w:ind w:left="0"/>
        <w:jc w:val="both"/>
      </w:pPr>
      <w:r>
        <w:rPr>
          <w:rFonts w:ascii="Times New Roman"/>
          <w:b w:val="false"/>
          <w:i w:val="false"/>
          <w:color w:val="000000"/>
          <w:sz w:val="28"/>
        </w:rPr>
        <w:t xml:space="preserve">
      "Су ресурстарын пайдалануды </w:t>
      </w:r>
    </w:p>
    <w:bookmarkEnd w:id="13"/>
    <w:bookmarkStart w:name="z20" w:id="14"/>
    <w:p>
      <w:pPr>
        <w:spacing w:after="0"/>
        <w:ind w:left="0"/>
        <w:jc w:val="both"/>
      </w:pPr>
      <w:r>
        <w:rPr>
          <w:rFonts w:ascii="Times New Roman"/>
          <w:b w:val="false"/>
          <w:i w:val="false"/>
          <w:color w:val="000000"/>
          <w:sz w:val="28"/>
        </w:rPr>
        <w:t xml:space="preserve">
      реттеу және қорғау жөніндегі </w:t>
      </w:r>
    </w:p>
    <w:bookmarkEnd w:id="14"/>
    <w:bookmarkStart w:name="z21" w:id="15"/>
    <w:p>
      <w:pPr>
        <w:spacing w:after="0"/>
        <w:ind w:left="0"/>
        <w:jc w:val="both"/>
      </w:pPr>
      <w:r>
        <w:rPr>
          <w:rFonts w:ascii="Times New Roman"/>
          <w:b w:val="false"/>
          <w:i w:val="false"/>
          <w:color w:val="000000"/>
          <w:sz w:val="28"/>
        </w:rPr>
        <w:t xml:space="preserve">
      Есіл бассейндік инспекциясы" </w:t>
      </w:r>
    </w:p>
    <w:bookmarkEnd w:id="15"/>
    <w:bookmarkStart w:name="z22" w:id="16"/>
    <w:p>
      <w:pPr>
        <w:spacing w:after="0"/>
        <w:ind w:left="0"/>
        <w:jc w:val="both"/>
      </w:pPr>
      <w:r>
        <w:rPr>
          <w:rFonts w:ascii="Times New Roman"/>
          <w:b w:val="false"/>
          <w:i w:val="false"/>
          <w:color w:val="000000"/>
          <w:sz w:val="28"/>
        </w:rPr>
        <w:t>
      республикалық мемлекеттік мекемесі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министрлігі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Санитариялық-эпидемиологиялық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санитариялық-эпидемиологиялық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бақылау департаменті"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514 қаулысына 1-қосымша</w:t>
            </w:r>
          </w:p>
        </w:tc>
      </w:tr>
    </w:tbl>
    <w:bookmarkStart w:name="z40" w:id="17"/>
    <w:p>
      <w:pPr>
        <w:spacing w:after="0"/>
        <w:ind w:left="0"/>
        <w:jc w:val="left"/>
      </w:pPr>
      <w:r>
        <w:rPr>
          <w:rFonts w:ascii="Times New Roman"/>
          <w:b/>
          <w:i w:val="false"/>
          <w:color w:val="000000"/>
        </w:rPr>
        <w:t xml:space="preserve"> Солтүстік Қазақстан облысы су объектілерінің су қорғау аймақтары, белдеулері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(аудан, ауылдық округ,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айнасы ның ауданы (гектар)/ұзындығы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атындағы, Шал ақын, Есіл, Қызылжар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атындағы, Айыртау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Иман-Бұрлық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Айыртау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Жембарақ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53°31'46.09" солтүстік ендік, 67°4'12.03" шығыс бойлық 53°31'33.39" солтүстік ендік, 67°3'46.77" шығыс бойлық географиялық координаттар тұсындағы Шудасай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Юбилейный, Ұзынжар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Қамсақты өзені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Есіл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Құланайғыр өзені (облыстық маңызы бар КСТ-62 "Ершовка-Арықбалық-Чистополье-Есіл 17-209 километрлер" автомобиль жолының 159 километріндегі көпірді күрделі жөндеу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атындағы, Чистопол, Ялты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"Даутское-1" кен орны тау-кен бөлуінің географиялық координаттарының тұсындағы Шат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Ақжар, Ленинград, Ленинградское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Қомбайсор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Дәуіт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Тоқшын, Тоқшын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Теңіз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Аралағаш, Аралағаш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Аралағаш, Амангелді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Аралағаш, Рублевка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Аралағаш, Рублевка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Балықты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Григорьев, Григорьевка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Полтав, Полтавка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Полоустное (Полонское)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Покров, Петровка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Екатериновка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(Железнин)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Усердное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Первомай, Кабань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Амангелді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Мұжық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Озерный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Майбалық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Далагүл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Благовещен, Майбалық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Преснов, Островка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Благовещен, Благовещенка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Благовещен, Благовещенка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Лапушки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(Железнин)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(Железнин)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Преснов, Пресновка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Шырықмай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Майбалық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Озерный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Мирный, Екатериновка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Логуново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Соколов, Соколовка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Налобин, Виноградов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Налобин, Дубровное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Гайдуково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Налобин, Гайдуково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Рассвет, Рассвет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Налобин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Налобин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Лесной-Якорь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Прибрежный, Тепличное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Вагулин, Вагулино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Бугров, Бугровое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Бугров, Бугровое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Курейное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Налобин, Гайдуково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Белов, Белое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Белов, Щучье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Дубровин, Михайловка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 Беловка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Дубровин, Дубровное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Белов, Белое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Белов, Чистое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Қызыләскер, Новомихайловка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 Калугино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Федосейкино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Воскресенов, Воскресеновка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Жаргино (Жагрино)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Белов, Белое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Белов, Мамлютка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Таловое (Талое)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Пригород, Покровка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Белов, Белое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Уделенок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 Краснознаменка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 Калугино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Тетеркино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Черок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Дубровин, Михайловка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Воскресенов, Становое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Рузаевка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Көкалажар, Андреевка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Лебяжье, Лебяжье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Лебяжье, Лебяжье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Зарослое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(Гаврин), Зарослое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Рявкино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(Фурманов), Рявкино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Полудин, Полудино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 Москворецк, Москворецкое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Дмитриев, Дмитриевка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Дмитриев, Дмитриевка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514 қаулысына 2-қосымша</w:t>
            </w:r>
          </w:p>
        </w:tc>
      </w:tr>
    </w:tbl>
    <w:bookmarkStart w:name="z49" w:id="18"/>
    <w:p>
      <w:pPr>
        <w:spacing w:after="0"/>
        <w:ind w:left="0"/>
        <w:jc w:val="left"/>
      </w:pPr>
      <w:r>
        <w:rPr>
          <w:rFonts w:ascii="Times New Roman"/>
          <w:b/>
          <w:i w:val="false"/>
          <w:color w:val="000000"/>
        </w:rPr>
        <w:t xml:space="preserve"> Солтүстік Қазақстан облысы су объктілерінің су қорғау аймақтары мен су қорғау белдеулерін шаруашылықта пайдалану режимі</w:t>
      </w:r>
    </w:p>
    <w:bookmarkEnd w:id="18"/>
    <w:bookmarkStart w:name="z50" w:id="19"/>
    <w:p>
      <w:pPr>
        <w:spacing w:after="0"/>
        <w:ind w:left="0"/>
        <w:jc w:val="both"/>
      </w:pPr>
      <w:r>
        <w:rPr>
          <w:rFonts w:ascii="Times New Roman"/>
          <w:b w:val="false"/>
          <w:i w:val="false"/>
          <w:color w:val="000000"/>
          <w:sz w:val="28"/>
        </w:rPr>
        <w:t>
      1. Су қорғау белдеулерінің шегінде:</w:t>
      </w:r>
    </w:p>
    <w:bookmarkEnd w:id="19"/>
    <w:bookmarkStart w:name="z51" w:id="20"/>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20"/>
    <w:bookmarkStart w:name="z52" w:id="21"/>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құрылыстарды салмай, ғимараттар мен құрылыстарды салуға және пайдалануға, осы тармақшаның ережелері су қорғау белдеулері шекараларының шегінде 2009 жылғы 1 шілдеге дейін тұрғызылған ғимараттар мен үймереттердің пайдаланылуына қолданылмайды, бұл ретте ұйымдастырылған орталықтандырылған кәріз, ластанған ағынды суларды бұрып жіберудің және тазалаудың өзге де жүйесі немесе ішіндегі заттарды әкетуді қамтамасыз ететін су өтпейтін науалар болған кезде ғана оларды пайдалануға жол беріледі;</w:t>
      </w:r>
    </w:p>
    <w:bookmarkEnd w:id="21"/>
    <w:bookmarkStart w:name="z53" w:id="22"/>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22"/>
    <w:bookmarkStart w:name="z54" w:id="23"/>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23"/>
    <w:bookmarkStart w:name="z55" w:id="24"/>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24"/>
    <w:bookmarkStart w:name="z56" w:id="25"/>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25"/>
    <w:bookmarkStart w:name="z57" w:id="26"/>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26"/>
    <w:bookmarkStart w:name="z58" w:id="27"/>
    <w:p>
      <w:pPr>
        <w:spacing w:after="0"/>
        <w:ind w:left="0"/>
        <w:jc w:val="both"/>
      </w:pPr>
      <w:r>
        <w:rPr>
          <w:rFonts w:ascii="Times New Roman"/>
          <w:b w:val="false"/>
          <w:i w:val="false"/>
          <w:color w:val="000000"/>
          <w:sz w:val="28"/>
        </w:rPr>
        <w:t>
      2. Су қорғау аймақтарының шегінде:</w:t>
      </w:r>
    </w:p>
    <w:bookmarkEnd w:id="27"/>
    <w:bookmarkStart w:name="z59" w:id="28"/>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8"/>
    <w:bookmarkStart w:name="z60" w:id="29"/>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9"/>
    <w:bookmarkStart w:name="z61" w:id="30"/>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0"/>
    <w:bookmarkStart w:name="z62" w:id="31"/>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31"/>
    <w:bookmarkStart w:name="z63" w:id="32"/>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2"/>
    <w:bookmarkStart w:name="z64" w:id="3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3"/>
    <w:bookmarkStart w:name="z65" w:id="3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34"/>
    <w:bookmarkStart w:name="z66" w:id="3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5"/>
    <w:bookmarkStart w:name="z67" w:id="36"/>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