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f119" w14:textId="be7f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қоғамдық тамақтану объектілерінің жанынан жазғы алаңдарды орнату қағидаларын бекіту туралы</w:t>
      </w:r>
    </w:p>
    <w:p>
      <w:pPr>
        <w:spacing w:after="0"/>
        <w:ind w:left="0"/>
        <w:jc w:val="both"/>
      </w:pPr>
      <w:r>
        <w:rPr>
          <w:rFonts w:ascii="Times New Roman"/>
          <w:b w:val="false"/>
          <w:i w:val="false"/>
          <w:color w:val="000000"/>
          <w:sz w:val="28"/>
        </w:rPr>
        <w:t>Алматы қаласы әкімдігінің 2023 жылғы 10 ақпандағы № 1/80 қаулысы. Алматы қаласы Әділет департаментінде 2023 жылғы 13 ақпанда № 1717 болып тіркелді</w:t>
      </w:r>
    </w:p>
    <w:p>
      <w:pPr>
        <w:spacing w:after="0"/>
        <w:ind w:left="0"/>
        <w:jc w:val="both"/>
      </w:pP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4-бабының 9-24)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қаласында қоғамдық тамақтану объектілерінің жанынан жазғы алаңдарды орнату қағидалары бекітілсін.</w:t>
      </w:r>
    </w:p>
    <w:bookmarkEnd w:id="0"/>
    <w:bookmarkStart w:name="z2" w:id="1"/>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осы қаулыны Алматы қаласының Әділет департаментінде мемлекеттік тіркеуді қамтамасыз етсін.</w:t>
      </w:r>
    </w:p>
    <w:bookmarkEnd w:id="1"/>
    <w:p>
      <w:pPr>
        <w:spacing w:after="0"/>
        <w:ind w:left="0"/>
        <w:jc w:val="both"/>
      </w:pPr>
      <w:r>
        <w:rPr>
          <w:rFonts w:ascii="Times New Roman"/>
          <w:b w:val="false"/>
          <w:i w:val="false"/>
          <w:color w:val="000000"/>
          <w:sz w:val="28"/>
        </w:rPr>
        <w:t>
      3. Осы қаулының орындалуын бақылау Алматы қаласы әкімінің кәсіпкерлік мәселелеріне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10 ақпандағы</w:t>
            </w:r>
            <w:r>
              <w:br/>
            </w:r>
            <w:r>
              <w:rPr>
                <w:rFonts w:ascii="Times New Roman"/>
                <w:b w:val="false"/>
                <w:i w:val="false"/>
                <w:color w:val="000000"/>
                <w:sz w:val="20"/>
              </w:rPr>
              <w:t>№ 1/80 қаулысына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қаласында қоғамдық тамақтандыру объектілерінің жанынан жазғы</w:t>
      </w:r>
      <w:r>
        <w:br/>
      </w:r>
      <w:r>
        <w:rPr>
          <w:rFonts w:ascii="Times New Roman"/>
          <w:b/>
          <w:i w:val="false"/>
          <w:color w:val="000000"/>
        </w:rPr>
        <w:t>алаңдарды орнату қағидаларын бекіту туралы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қоғамдық тамақтандыру объектілерінің жанынан жазғы алаңдарды орнату қағидалары (бұдан әрі - Қағидалар) Қазақстан Республикасының "Алматы қаласының ерекше мәртебесі туралы" Заңының </w:t>
      </w:r>
      <w:r>
        <w:rPr>
          <w:rFonts w:ascii="Times New Roman"/>
          <w:b w:val="false"/>
          <w:i w:val="false"/>
          <w:color w:val="000000"/>
          <w:sz w:val="28"/>
        </w:rPr>
        <w:t>4-бабы 9-24) тармақшасына</w:t>
      </w:r>
      <w:r>
        <w:rPr>
          <w:rFonts w:ascii="Times New Roman"/>
          <w:b w:val="false"/>
          <w:i w:val="false"/>
          <w:color w:val="000000"/>
          <w:sz w:val="28"/>
        </w:rPr>
        <w:t xml:space="preserve"> сәйкес әзірленді.</w:t>
      </w:r>
    </w:p>
    <w:bookmarkEnd w:id="4"/>
    <w:p>
      <w:pPr>
        <w:spacing w:after="0"/>
        <w:ind w:left="0"/>
        <w:jc w:val="both"/>
      </w:pPr>
      <w:r>
        <w:rPr>
          <w:rFonts w:ascii="Times New Roman"/>
          <w:b w:val="false"/>
          <w:i w:val="false"/>
          <w:color w:val="000000"/>
          <w:sz w:val="28"/>
        </w:rPr>
        <w:t>
      Осы Қағидалар Алматы қаласының аумағында қоғамдық тамақтандыру объектілерінің жанындағы жазғы алаңдардың жұмысын жүзеге асыру тәртібін айқындайды.</w:t>
      </w:r>
    </w:p>
    <w:p>
      <w:pPr>
        <w:spacing w:after="0"/>
        <w:ind w:left="0"/>
        <w:jc w:val="both"/>
      </w:pPr>
      <w:r>
        <w:rPr>
          <w:rFonts w:ascii="Times New Roman"/>
          <w:b w:val="false"/>
          <w:i w:val="false"/>
          <w:color w:val="000000"/>
          <w:sz w:val="28"/>
        </w:rPr>
        <w:t>
      2. Осы Қағидаларда мынадай терминдер пайдаланылады:</w:t>
      </w:r>
    </w:p>
    <w:p>
      <w:pPr>
        <w:spacing w:after="0"/>
        <w:ind w:left="0"/>
        <w:jc w:val="both"/>
      </w:pPr>
      <w:r>
        <w:rPr>
          <w:rFonts w:ascii="Times New Roman"/>
          <w:b w:val="false"/>
          <w:i w:val="false"/>
          <w:color w:val="000000"/>
          <w:sz w:val="28"/>
        </w:rPr>
        <w:t>
      1) кәсіпкерлік субъектісі - бұл жеке кәсіпкерлер, кәсіпкерлік қызметті жүзеге асыратын мемлекеттік емес коммерциялық заңды тұлғалар (жеке кәсіпкерлік субъектілері), мемлекеттік кәсіпорындар (мемлекеттік кәсіпкерлік субъектілері);</w:t>
      </w:r>
    </w:p>
    <w:p>
      <w:pPr>
        <w:spacing w:after="0"/>
        <w:ind w:left="0"/>
        <w:jc w:val="both"/>
      </w:pPr>
      <w:r>
        <w:rPr>
          <w:rFonts w:ascii="Times New Roman"/>
          <w:b w:val="false"/>
          <w:i w:val="false"/>
          <w:color w:val="000000"/>
          <w:sz w:val="28"/>
        </w:rPr>
        <w:t>
      2) сәулет істері жөніндегі уәкілетті орган – сәулет, қала құрылысы, құрылыс және урбанистика мәселелерін реттеу саласындағы функцияларды жүзеге асыратын Алматы қаласы жергілікті атқарушы органының құрылымдық бөлімшесі;</w:t>
      </w:r>
    </w:p>
    <w:p>
      <w:pPr>
        <w:spacing w:after="0"/>
        <w:ind w:left="0"/>
        <w:jc w:val="both"/>
      </w:pPr>
      <w:r>
        <w:rPr>
          <w:rFonts w:ascii="Times New Roman"/>
          <w:b w:val="false"/>
          <w:i w:val="false"/>
          <w:color w:val="000000"/>
          <w:sz w:val="28"/>
        </w:rPr>
        <w:t>
      3) қоғамдық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p>
      <w:pPr>
        <w:spacing w:after="0"/>
        <w:ind w:left="0"/>
        <w:jc w:val="both"/>
      </w:pPr>
      <w:r>
        <w:rPr>
          <w:rFonts w:ascii="Times New Roman"/>
          <w:b w:val="false"/>
          <w:i w:val="false"/>
          <w:color w:val="000000"/>
          <w:sz w:val="28"/>
        </w:rPr>
        <w:t>
      Қоғамдық тамақтану обектілері келесі санаттарға бөлінеді:</w:t>
      </w:r>
    </w:p>
    <w:p>
      <w:pPr>
        <w:spacing w:after="0"/>
        <w:ind w:left="0"/>
        <w:jc w:val="both"/>
      </w:pPr>
      <w:r>
        <w:rPr>
          <w:rFonts w:ascii="Times New Roman"/>
          <w:b w:val="false"/>
          <w:i w:val="false"/>
          <w:color w:val="000000"/>
          <w:sz w:val="28"/>
        </w:rPr>
        <w:t>
      мейрамхана - тұтынушыларға міндетті түрде даяшылар қызмет көрсететін, тапсырыстық және фирмалық тағамдарды қоса алғанда, дайындалуы күрделі астың түр-түрін,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дәмхана - тұтынушыларға міндетті түрде даяшылар қызмет көрсететін, дайындалуы күрделі емес астың түр-түрін,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бар - тұтынушыларға тіске басар, десерт және кондитерлік тағамдар, сондай-ақ алкоголь өнімдерін ұсынатын қоғамдық тамақтандыру және демалыс обектісі;</w:t>
      </w:r>
    </w:p>
    <w:p>
      <w:pPr>
        <w:spacing w:after="0"/>
        <w:ind w:left="0"/>
        <w:jc w:val="both"/>
      </w:pPr>
      <w:r>
        <w:rPr>
          <w:rFonts w:ascii="Times New Roman"/>
          <w:b w:val="false"/>
          <w:i w:val="false"/>
          <w:color w:val="000000"/>
          <w:sz w:val="28"/>
        </w:rPr>
        <w:t>
      асхана - тұтынушылар дербес қызмет көрсететін қоғамдық тамақтандыру объектісі.</w:t>
      </w:r>
    </w:p>
    <w:p>
      <w:pPr>
        <w:spacing w:after="0"/>
        <w:ind w:left="0"/>
        <w:jc w:val="both"/>
      </w:pPr>
      <w:r>
        <w:rPr>
          <w:rFonts w:ascii="Times New Roman"/>
          <w:b w:val="false"/>
          <w:i w:val="false"/>
          <w:color w:val="000000"/>
          <w:sz w:val="28"/>
        </w:rPr>
        <w:t>
      4) жазғы алаң - қоғамдық тамақтану объектісіне тікелей іргелес, тамақтануға және тұтынушылардың демалысына (немесе онсыз) қосымша қызмет көрсетуге арналған, жеңіл салынатын уақытша конструкциядан (терраса, дәліз, көшедегі сауда орындары) тұратын, күрделі құрылыс объектісі болып табылмайтын аумақты абаттандыру элементі;</w:t>
      </w:r>
    </w:p>
    <w:p>
      <w:pPr>
        <w:spacing w:after="0"/>
        <w:ind w:left="0"/>
        <w:jc w:val="both"/>
      </w:pPr>
      <w:r>
        <w:rPr>
          <w:rFonts w:ascii="Times New Roman"/>
          <w:b w:val="false"/>
          <w:i w:val="false"/>
          <w:color w:val="000000"/>
          <w:sz w:val="28"/>
        </w:rPr>
        <w:t>
      5)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7) қасбеттердің сәулеттік элементтері – ғимараттың (құрылыстардың) сыртқы қабырғаларын безендіретін бөлшектер;</w:t>
      </w:r>
    </w:p>
    <w:p>
      <w:pPr>
        <w:spacing w:after="0"/>
        <w:ind w:left="0"/>
        <w:jc w:val="both"/>
      </w:pPr>
      <w:r>
        <w:rPr>
          <w:rFonts w:ascii="Times New Roman"/>
          <w:b w:val="false"/>
          <w:i w:val="false"/>
          <w:color w:val="000000"/>
          <w:sz w:val="28"/>
        </w:rPr>
        <w:t>
      8)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p>
      <w:pPr>
        <w:spacing w:after="0"/>
        <w:ind w:left="0"/>
        <w:jc w:val="both"/>
      </w:pPr>
      <w:r>
        <w:rPr>
          <w:rFonts w:ascii="Times New Roman"/>
          <w:b w:val="false"/>
          <w:i w:val="false"/>
          <w:color w:val="000000"/>
          <w:sz w:val="28"/>
        </w:rPr>
        <w:t>
      9) аумақты абаттандыру элементтері – абаттандырудың құрамдас бөліктері ретінде пайдаланылатын сәндік, техникалық, жоспарлау, конструктивтік шешімдер, ландшафт элементтері, жабдықтар мен ресімдеудің әртүрлі түрлері, шағын сәулет нысандары, күрделі емес стационарлық құрылыстар, сыртқы жарнама және ақпарат, сондай-ақ қалалық орта субъектілерін ұйымдастыру жүйесі;</w:t>
      </w:r>
    </w:p>
    <w:p>
      <w:pPr>
        <w:spacing w:after="0"/>
        <w:ind w:left="0"/>
        <w:jc w:val="both"/>
      </w:pPr>
      <w:r>
        <w:rPr>
          <w:rFonts w:ascii="Times New Roman"/>
          <w:b w:val="false"/>
          <w:i w:val="false"/>
          <w:color w:val="000000"/>
          <w:sz w:val="28"/>
        </w:rPr>
        <w:t>
      10) сәулеттік келбет – бұл тұтас эстетикалық сәулет, жайлы, қол жетімді және қауіпсіз қалалық орта қалыптастыруға бағытталған қалалық кеңістік элементтерінің міндетті көрнекі құрамдас бөлігін: ғимараттар мен құрылымдардың қасбеттерін, көркейтуді, маңдайшаларды, көрсеткіштерді, шағын сәулеттік нысандар мен қала инфрақұрылымының басқа да элементтерін реттейтін ұсынымдар жиынтығы.</w:t>
      </w:r>
    </w:p>
    <w:p>
      <w:pPr>
        <w:spacing w:after="0"/>
        <w:ind w:left="0"/>
        <w:jc w:val="both"/>
      </w:pPr>
      <w:r>
        <w:rPr>
          <w:rFonts w:ascii="Times New Roman"/>
          <w:b/>
          <w:i w:val="false"/>
          <w:color w:val="000000"/>
          <w:sz w:val="28"/>
        </w:rPr>
        <w:t>2-тарау. Жазғы алаңды орнату және бөлшектеу тәртібі</w:t>
      </w:r>
    </w:p>
    <w:bookmarkStart w:name="z8" w:id="5"/>
    <w:p>
      <w:pPr>
        <w:spacing w:after="0"/>
        <w:ind w:left="0"/>
        <w:jc w:val="both"/>
      </w:pPr>
      <w:r>
        <w:rPr>
          <w:rFonts w:ascii="Times New Roman"/>
          <w:b w:val="false"/>
          <w:i w:val="false"/>
          <w:color w:val="000000"/>
          <w:sz w:val="28"/>
        </w:rPr>
        <w:t xml:space="preserve">
      3. Алматы қаласының аумағында қоғамдық тамақтану объектілерінің жанынан жазғы алаңдарды орнату Қазақстан Республикасының </w:t>
      </w:r>
      <w:r>
        <w:rPr>
          <w:rFonts w:ascii="Times New Roman"/>
          <w:b w:val="false"/>
          <w:i w:val="false"/>
          <w:color w:val="000000"/>
          <w:sz w:val="28"/>
        </w:rPr>
        <w:t>сауда қызметін</w:t>
      </w:r>
      <w:r>
        <w:rPr>
          <w:rFonts w:ascii="Times New Roman"/>
          <w:b w:val="false"/>
          <w:i w:val="false"/>
          <w:color w:val="000000"/>
          <w:sz w:val="28"/>
        </w:rPr>
        <w:t xml:space="preserve"> реттеу, өрт қауіпсіздігі, Қазақстан Республикасының тұрғын үй және жер заңнамасы саласындағы қолданыстағы заңнамасының талаптарына,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талаптарға сәйкес жүргізіледі.</w:t>
      </w:r>
    </w:p>
    <w:bookmarkEnd w:id="5"/>
    <w:bookmarkStart w:name="z9" w:id="6"/>
    <w:p>
      <w:pPr>
        <w:spacing w:after="0"/>
        <w:ind w:left="0"/>
        <w:jc w:val="both"/>
      </w:pPr>
      <w:r>
        <w:rPr>
          <w:rFonts w:ascii="Times New Roman"/>
          <w:b w:val="false"/>
          <w:i w:val="false"/>
          <w:color w:val="000000"/>
          <w:sz w:val="28"/>
        </w:rPr>
        <w:t xml:space="preserve">
      4. Қоғамдық тамақтандыру объектісі жанынан жазғы алаңды орнатуды жоспарлайтын мүдделі кәсіпкерлік субъектілері жазғы алаңның нобайлық жобасын әзірлеп,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12684 болып тіркелген) Құрылыс саласындағы құрылыс салуды ұйымдастыру және рұқсат беру рәсімдерінен өту қағидаларына сәйкес оны сәулет істері жөніндегі уәкілетті органмен келісуі тиіс.</w:t>
      </w:r>
    </w:p>
    <w:bookmarkEnd w:id="6"/>
    <w:bookmarkStart w:name="z10" w:id="7"/>
    <w:p>
      <w:pPr>
        <w:spacing w:after="0"/>
        <w:ind w:left="0"/>
        <w:jc w:val="both"/>
      </w:pPr>
      <w:r>
        <w:rPr>
          <w:rFonts w:ascii="Times New Roman"/>
          <w:b w:val="false"/>
          <w:i w:val="false"/>
          <w:color w:val="000000"/>
          <w:sz w:val="28"/>
        </w:rPr>
        <w:t>
      5. Жазғы алаңның нобайлық жобасына конструктивтік өзгерістер енгізілген жағдайда кәсіпкерлік субъектісі енгізілетін өзгерістерді сәулет істері жөніндегі уәкілетті органмен келісуі қажет.</w:t>
      </w:r>
    </w:p>
    <w:bookmarkEnd w:id="7"/>
    <w:bookmarkStart w:name="z11" w:id="8"/>
    <w:p>
      <w:pPr>
        <w:spacing w:after="0"/>
        <w:ind w:left="0"/>
        <w:jc w:val="both"/>
      </w:pPr>
      <w:r>
        <w:rPr>
          <w:rFonts w:ascii="Times New Roman"/>
          <w:b w:val="false"/>
          <w:i w:val="false"/>
          <w:color w:val="000000"/>
          <w:sz w:val="28"/>
        </w:rPr>
        <w:t>
      6. Жазғы алаңды жердің үстіңгі қабаттарына, шөп (көгал) жапқан жерлерге орнату технологиялық төсем ұйымдастырылған жағдайда жол беріледі.</w:t>
      </w:r>
    </w:p>
    <w:bookmarkEnd w:id="8"/>
    <w:bookmarkStart w:name="z12" w:id="9"/>
    <w:p>
      <w:pPr>
        <w:spacing w:after="0"/>
        <w:ind w:left="0"/>
        <w:jc w:val="both"/>
      </w:pPr>
      <w:r>
        <w:rPr>
          <w:rFonts w:ascii="Times New Roman"/>
          <w:b w:val="false"/>
          <w:i w:val="false"/>
          <w:color w:val="000000"/>
          <w:sz w:val="28"/>
        </w:rPr>
        <w:t>
      7. Жазғы алаңды қоғамдық тамақтандыру объектісінің жанында орнату қоғамдық тамақтандыру объектісіне тікелей қолжетімділігі (шығуы) болған кезде жол беріледі.</w:t>
      </w:r>
    </w:p>
    <w:bookmarkEnd w:id="9"/>
    <w:bookmarkStart w:name="z13" w:id="10"/>
    <w:p>
      <w:pPr>
        <w:spacing w:after="0"/>
        <w:ind w:left="0"/>
        <w:jc w:val="both"/>
      </w:pPr>
      <w:r>
        <w:rPr>
          <w:rFonts w:ascii="Times New Roman"/>
          <w:b w:val="false"/>
          <w:i w:val="false"/>
          <w:color w:val="000000"/>
          <w:sz w:val="28"/>
        </w:rPr>
        <w:t>
      8. Жазғы алаңдарды көше шекараларынан, даңғыл жолдардан, айналма жолдардан, жол бойларынан, алаңдардан, жаяужолдардан, жаяу жүргіншілер мен велосипед жолдарынан тыс жерлерде орнату қажет.</w:t>
      </w:r>
    </w:p>
    <w:bookmarkEnd w:id="10"/>
    <w:bookmarkStart w:name="z14" w:id="11"/>
    <w:p>
      <w:pPr>
        <w:spacing w:after="0"/>
        <w:ind w:left="0"/>
        <w:jc w:val="both"/>
      </w:pPr>
      <w:r>
        <w:rPr>
          <w:rFonts w:ascii="Times New Roman"/>
          <w:b w:val="false"/>
          <w:i w:val="false"/>
          <w:color w:val="000000"/>
          <w:sz w:val="28"/>
        </w:rPr>
        <w:t>
      9. Үйлер, құрылыстар, ғимараттар, террассалар қасбеттерінің сәулеттік элементтері өзгермеген жағдайда, қоғамдық тамақтандыру объектілері жанындағы жазғы алаңдар объектіге іргелес аумақта орнатылады.</w:t>
      </w:r>
    </w:p>
    <w:bookmarkEnd w:id="11"/>
    <w:bookmarkStart w:name="z15" w:id="12"/>
    <w:p>
      <w:pPr>
        <w:spacing w:after="0"/>
        <w:ind w:left="0"/>
        <w:jc w:val="both"/>
      </w:pPr>
      <w:r>
        <w:rPr>
          <w:rFonts w:ascii="Times New Roman"/>
          <w:b w:val="false"/>
          <w:i w:val="false"/>
          <w:color w:val="000000"/>
          <w:sz w:val="28"/>
        </w:rPr>
        <w:t>
      10. Жазғы алаңды:</w:t>
      </w:r>
    </w:p>
    <w:bookmarkEnd w:id="12"/>
    <w:p>
      <w:pPr>
        <w:spacing w:after="0"/>
        <w:ind w:left="0"/>
        <w:jc w:val="both"/>
      </w:pPr>
      <w:r>
        <w:rPr>
          <w:rFonts w:ascii="Times New Roman"/>
          <w:b w:val="false"/>
          <w:i w:val="false"/>
          <w:color w:val="000000"/>
          <w:sz w:val="28"/>
        </w:rPr>
        <w:t>
      1) метрополитеннің техникалық құрылыстарынан, станциялардың вестибюльдерінен және метрополитеннің жерасты жаяу жүргіншілер өткелдерінен, қоқыс пен тамақ қалдықтарын жинайтын орындардан, аула дәретханаларынан, қазылған шұңқырлардан 25 метрлік аймақта орнатуға жол берілмейді;</w:t>
      </w:r>
    </w:p>
    <w:p>
      <w:pPr>
        <w:spacing w:after="0"/>
        <w:ind w:left="0"/>
        <w:jc w:val="both"/>
      </w:pPr>
      <w:r>
        <w:rPr>
          <w:rFonts w:ascii="Times New Roman"/>
          <w:b w:val="false"/>
          <w:i w:val="false"/>
          <w:color w:val="000000"/>
          <w:sz w:val="28"/>
        </w:rPr>
        <w:t>
      2) метрополитеннің туннельді желдету қондырғыларының жердегі желдеткіш дүңгіршектерінен 25 метрлік аймақта жазғы алаңдарды орнатуға осындай арнайы техника құрылыстарынан 5 метр радиуста кедергісіз өтуді қамтамасыз ету шартымен жол беріледі;</w:t>
      </w:r>
    </w:p>
    <w:p>
      <w:pPr>
        <w:spacing w:after="0"/>
        <w:ind w:left="0"/>
        <w:jc w:val="both"/>
      </w:pPr>
      <w:r>
        <w:rPr>
          <w:rFonts w:ascii="Times New Roman"/>
          <w:b w:val="false"/>
          <w:i w:val="false"/>
          <w:color w:val="000000"/>
          <w:sz w:val="28"/>
        </w:rPr>
        <w:t>
      3) ғимараттардың қақпаларында, гүлзарларда, алаңдарда (балалар, демалыс, спорттық, қалалық көлік тұрақтары);</w:t>
      </w:r>
    </w:p>
    <w:p>
      <w:pPr>
        <w:spacing w:after="0"/>
        <w:ind w:left="0"/>
        <w:jc w:val="both"/>
      </w:pPr>
      <w:r>
        <w:rPr>
          <w:rFonts w:ascii="Times New Roman"/>
          <w:b w:val="false"/>
          <w:i w:val="false"/>
          <w:color w:val="000000"/>
          <w:sz w:val="28"/>
        </w:rPr>
        <w:t>
      4) қалалық жерүсті жолаушылар көлігінің аялдама орындарында, сондай-ақ отырғызу алаңдарының шекарасынан 20 метрге жақын жерде;</w:t>
      </w:r>
    </w:p>
    <w:p>
      <w:pPr>
        <w:spacing w:after="0"/>
        <w:ind w:left="0"/>
        <w:jc w:val="both"/>
      </w:pPr>
      <w:r>
        <w:rPr>
          <w:rFonts w:ascii="Times New Roman"/>
          <w:b w:val="false"/>
          <w:i w:val="false"/>
          <w:color w:val="000000"/>
          <w:sz w:val="28"/>
        </w:rPr>
        <w:t>
      5) жерасты, жер үсті және жер үсті жаяу жүргіншілер өткелдерінен 5 метрге жақын жерде;</w:t>
      </w:r>
    </w:p>
    <w:p>
      <w:pPr>
        <w:spacing w:after="0"/>
        <w:ind w:left="0"/>
        <w:jc w:val="both"/>
      </w:pPr>
      <w:r>
        <w:rPr>
          <w:rFonts w:ascii="Times New Roman"/>
          <w:b w:val="false"/>
          <w:i w:val="false"/>
          <w:color w:val="000000"/>
          <w:sz w:val="28"/>
        </w:rPr>
        <w:t>
      6) тұрғын үйлердің және оларға жапсарластырылып салынған жайлардың пайдаланылмай тұрған шатырларында;</w:t>
      </w:r>
    </w:p>
    <w:p>
      <w:pPr>
        <w:spacing w:after="0"/>
        <w:ind w:left="0"/>
        <w:jc w:val="both"/>
      </w:pPr>
      <w:r>
        <w:rPr>
          <w:rFonts w:ascii="Times New Roman"/>
          <w:b w:val="false"/>
          <w:i w:val="false"/>
          <w:color w:val="000000"/>
          <w:sz w:val="28"/>
        </w:rPr>
        <w:t>
      7) ағаштардың, бұталардың айналасында немесе олардың үстінде салынған құрылғыларды (жабдықтарды) пайдаланатын және тікелей жазғы алаңның ішіне ағаштардың ұшар бастарын, бұталарын толық немесе ішінара бекітілуіне әкеліп соғатын жерлерде;</w:t>
      </w:r>
    </w:p>
    <w:p>
      <w:pPr>
        <w:spacing w:after="0"/>
        <w:ind w:left="0"/>
        <w:jc w:val="both"/>
      </w:pPr>
      <w:r>
        <w:rPr>
          <w:rFonts w:ascii="Times New Roman"/>
          <w:b w:val="false"/>
          <w:i w:val="false"/>
          <w:color w:val="000000"/>
          <w:sz w:val="28"/>
        </w:rPr>
        <w:t>
      8) тұрғын емес ғимараттардың бірінші қабаттарынан жоғары орналасқан және жеке кіреберісі жоқ қоғамдық тамақтандыру объектілері жанындағы жер учаскелерінде;</w:t>
      </w:r>
    </w:p>
    <w:p>
      <w:pPr>
        <w:spacing w:after="0"/>
        <w:ind w:left="0"/>
        <w:jc w:val="both"/>
      </w:pPr>
      <w:r>
        <w:rPr>
          <w:rFonts w:ascii="Times New Roman"/>
          <w:b w:val="false"/>
          <w:i w:val="false"/>
          <w:color w:val="000000"/>
          <w:sz w:val="28"/>
        </w:rPr>
        <w:t>
      9) темір жол өтпелері мен автомобиль эстакадаларының, көпірлердің астында;</w:t>
      </w:r>
    </w:p>
    <w:p>
      <w:pPr>
        <w:spacing w:after="0"/>
        <w:ind w:left="0"/>
        <w:jc w:val="both"/>
      </w:pPr>
      <w:r>
        <w:rPr>
          <w:rFonts w:ascii="Times New Roman"/>
          <w:b w:val="false"/>
          <w:i w:val="false"/>
          <w:color w:val="000000"/>
          <w:sz w:val="28"/>
        </w:rPr>
        <w:t>
      10) егер жазғы алаңды орнату өрт, авариялық-құтқару техникасының еркін кіруіне немесе инженерлік инфрақұрылым объектілеріне (энергиямен жабдықтау және жарықтандыру объектілері, құдықтар, крандар, гидранттар және т.б.) кіруге кедергі келтірген жағдайда орнатуға рұқсат етілмейді.</w:t>
      </w:r>
    </w:p>
    <w:bookmarkStart w:name="z16" w:id="13"/>
    <w:p>
      <w:pPr>
        <w:spacing w:after="0"/>
        <w:ind w:left="0"/>
        <w:jc w:val="both"/>
      </w:pPr>
      <w:r>
        <w:rPr>
          <w:rFonts w:ascii="Times New Roman"/>
          <w:b w:val="false"/>
          <w:i w:val="false"/>
          <w:color w:val="000000"/>
          <w:sz w:val="28"/>
        </w:rPr>
        <w:t>
      11. Жазғы алаңдарды жайластыру халықтың жүріп-тұруы шектелген топтары үшін оның қолжетімділігін (пандустарды, сүйеніш құрылғыларын, арнайы тактилдік және дыбыстық маркировкаларды пайдалану жолымен) қамтамасыз ету қажеттілігі ескеріле отырып, жүзеге асырылады.</w:t>
      </w:r>
    </w:p>
    <w:bookmarkEnd w:id="13"/>
    <w:bookmarkStart w:name="z17" w:id="14"/>
    <w:p>
      <w:pPr>
        <w:spacing w:after="0"/>
        <w:ind w:left="0"/>
        <w:jc w:val="both"/>
      </w:pPr>
      <w:r>
        <w:rPr>
          <w:rFonts w:ascii="Times New Roman"/>
          <w:b w:val="false"/>
          <w:i w:val="false"/>
          <w:color w:val="000000"/>
          <w:sz w:val="28"/>
        </w:rPr>
        <w:t>
      12. Жазғы алаңды бөлшектегеннен кейін кәсіпкерлік субъектісі Алматы қаласының бірыңғай сәулеттік стилі тұжырымдамасына, сыртқы сәулет-көркемдік келбетіне, қоршаған құрылыстың сәулет-қала құрылысы шешіміне сәйкес абаттандырудың зардап шеккен элементтерін қалпына келтіруді жүзеге асырады.</w:t>
      </w:r>
    </w:p>
    <w:bookmarkEnd w:id="14"/>
    <w:bookmarkStart w:name="z18" w:id="15"/>
    <w:p>
      <w:pPr>
        <w:spacing w:after="0"/>
        <w:ind w:left="0"/>
        <w:jc w:val="both"/>
      </w:pPr>
      <w:r>
        <w:rPr>
          <w:rFonts w:ascii="Times New Roman"/>
          <w:b w:val="false"/>
          <w:i w:val="false"/>
          <w:color w:val="000000"/>
          <w:sz w:val="28"/>
        </w:rPr>
        <w:t>
      13. Осы Қағидалармен реттелмеген стационарлық емес сауда объектілерін орнату тәртібі бойынша өзге де мәселелер Қазақстан Республикасының заңнамалық актілерімен регламенттеледі.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