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9cf3" w14:textId="6839c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көлік құралдарынан шығарындыларды өлшеуді жүзеге асыру жөніндегі қағидалар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2023 жылғы 1 ақпандағы № 1/56 қаулысы. Алматы қаласы Әділет департаментінде 2023 жылғы 13 ақпанда № 1717 болып тіркелді. Күші жойылды - Алматы қаласы әкімдігінің 2025 жылғы 21 ақпандағы № 1/191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21.02.2025 </w:t>
      </w:r>
      <w:r>
        <w:rPr>
          <w:rFonts w:ascii="Times New Roman"/>
          <w:b w:val="false"/>
          <w:i w:val="false"/>
          <w:color w:val="ff0000"/>
          <w:sz w:val="28"/>
        </w:rPr>
        <w:t>№ 1/191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"Алматы қаласының ерекше мәртебесі туралы Қазақстан Республикасы" Заңының </w:t>
      </w:r>
      <w:r>
        <w:rPr>
          <w:rFonts w:ascii="Times New Roman"/>
          <w:b w:val="false"/>
          <w:i w:val="false"/>
          <w:color w:val="000000"/>
          <w:sz w:val="28"/>
        </w:rPr>
        <w:t>4-бабының 9-28) тармақшасына</w:t>
      </w:r>
      <w:r>
        <w:rPr>
          <w:rFonts w:ascii="Times New Roman"/>
          <w:b w:val="false"/>
          <w:i w:val="false"/>
          <w:color w:val="000000"/>
          <w:sz w:val="28"/>
        </w:rPr>
        <w:t xml:space="preserve"> сәйкес Алматы қаласының әкімдігі ҚАУЛЫ ЕТЕДІ:</w:t>
      </w:r>
    </w:p>
    <w:bookmarkStart w:name="z1" w:id="0"/>
    <w:p>
      <w:pPr>
        <w:spacing w:after="0"/>
        <w:ind w:left="0"/>
        <w:jc w:val="both"/>
      </w:pPr>
      <w:r>
        <w:rPr>
          <w:rFonts w:ascii="Times New Roman"/>
          <w:b w:val="false"/>
          <w:i w:val="false"/>
          <w:color w:val="000000"/>
          <w:sz w:val="28"/>
        </w:rPr>
        <w:t>
      1. Осы қаулының қосымшасына сәйкес автомобиль көлік құралдарынан шығарындыларды өлшеуді жүзеге асыру жөніндегі қағидалар бекітілсін.</w:t>
      </w:r>
    </w:p>
    <w:bookmarkEnd w:id="0"/>
    <w:p>
      <w:pPr>
        <w:spacing w:after="0"/>
        <w:ind w:left="0"/>
        <w:jc w:val="both"/>
      </w:pPr>
      <w:r>
        <w:rPr>
          <w:rFonts w:ascii="Times New Roman"/>
          <w:b w:val="false"/>
          <w:i w:val="false"/>
          <w:color w:val="000000"/>
          <w:sz w:val="28"/>
        </w:rPr>
        <w:t>
      2. Алматы қаласы Экология және қоршаған орта басқармасы заңнамамен белгіленген тәртіпте:</w:t>
      </w:r>
    </w:p>
    <w:p>
      <w:pPr>
        <w:spacing w:after="0"/>
        <w:ind w:left="0"/>
        <w:jc w:val="both"/>
      </w:pPr>
      <w:r>
        <w:rPr>
          <w:rFonts w:ascii="Times New Roman"/>
          <w:b w:val="false"/>
          <w:i w:val="false"/>
          <w:color w:val="000000"/>
          <w:sz w:val="28"/>
        </w:rPr>
        <w:t>
      1) осы қаулыны Алматы қаласы Әділет департаментінде мемлекеттік тіркеуді;</w:t>
      </w:r>
    </w:p>
    <w:p>
      <w:pPr>
        <w:spacing w:after="0"/>
        <w:ind w:left="0"/>
        <w:jc w:val="both"/>
      </w:pPr>
      <w:r>
        <w:rPr>
          <w:rFonts w:ascii="Times New Roman"/>
          <w:b w:val="false"/>
          <w:i w:val="false"/>
          <w:color w:val="000000"/>
          <w:sz w:val="28"/>
        </w:rPr>
        <w:t>
      2) осы қаулыны Алматы қаласы әкімдігінің интернет-ресурсында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Ә.Е. Әбдіқадыровқа жүктелсін.</w:t>
      </w:r>
    </w:p>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2023 жылғы 1 ақпандағы</w:t>
            </w:r>
            <w:r>
              <w:br/>
            </w:r>
            <w:r>
              <w:rPr>
                <w:rFonts w:ascii="Times New Roman"/>
                <w:b w:val="false"/>
                <w:i w:val="false"/>
                <w:color w:val="000000"/>
                <w:sz w:val="20"/>
              </w:rPr>
              <w:t>№ 1/56 қаулысына</w:t>
            </w:r>
            <w:r>
              <w:br/>
            </w:r>
            <w:r>
              <w:rPr>
                <w:rFonts w:ascii="Times New Roman"/>
                <w:b w:val="false"/>
                <w:i w:val="false"/>
                <w:color w:val="000000"/>
                <w:sz w:val="20"/>
              </w:rPr>
              <w:t>қосымша</w:t>
            </w:r>
          </w:p>
        </w:tc>
      </w:tr>
    </w:tbl>
    <w:bookmarkStart w:name="z3" w:id="1"/>
    <w:p>
      <w:pPr>
        <w:spacing w:after="0"/>
        <w:ind w:left="0"/>
        <w:jc w:val="left"/>
      </w:pPr>
      <w:r>
        <w:rPr>
          <w:rFonts w:ascii="Times New Roman"/>
          <w:b/>
          <w:i w:val="false"/>
          <w:color w:val="000000"/>
        </w:rPr>
        <w:t xml:space="preserve"> Автомобиль көлік құралдарынан шығарындыларды өлшеуді жүзеге асыру</w:t>
      </w:r>
      <w:r>
        <w:br/>
      </w:r>
      <w:r>
        <w:rPr>
          <w:rFonts w:ascii="Times New Roman"/>
          <w:b/>
          <w:i w:val="false"/>
          <w:color w:val="000000"/>
        </w:rPr>
        <w:t>жөніндегі қағидалар</w:t>
      </w:r>
    </w:p>
    <w:bookmarkEnd w:id="1"/>
    <w:bookmarkStart w:name="z4" w:id="2"/>
    <w:p>
      <w:pPr>
        <w:spacing w:after="0"/>
        <w:ind w:left="0"/>
        <w:jc w:val="left"/>
      </w:pPr>
      <w:r>
        <w:rPr>
          <w:rFonts w:ascii="Times New Roman"/>
          <w:b/>
          <w:i w:val="false"/>
          <w:color w:val="000000"/>
        </w:rPr>
        <w:t xml:space="preserve"> 1 тарау. Жалпы ережелер</w:t>
      </w:r>
    </w:p>
    <w:bookmarkEnd w:id="2"/>
    <w:bookmarkStart w:name="z5" w:id="3"/>
    <w:p>
      <w:pPr>
        <w:spacing w:after="0"/>
        <w:ind w:left="0"/>
        <w:jc w:val="both"/>
      </w:pPr>
      <w:r>
        <w:rPr>
          <w:rFonts w:ascii="Times New Roman"/>
          <w:b w:val="false"/>
          <w:i w:val="false"/>
          <w:color w:val="000000"/>
          <w:sz w:val="28"/>
        </w:rPr>
        <w:t xml:space="preserve">
      1. Осы автомобиль көлік құралдарынан шығарындыларды өлшеуді жүзеге асыру жөніндегі қағидалар (бұдан әрі - қағидалар)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"Алматы қаласының ерекше мәртебесі туралы" Қазақстан Республикасы Заңының </w:t>
      </w:r>
      <w:r>
        <w:rPr>
          <w:rFonts w:ascii="Times New Roman"/>
          <w:b w:val="false"/>
          <w:i w:val="false"/>
          <w:color w:val="000000"/>
          <w:sz w:val="28"/>
        </w:rPr>
        <w:t>4 - бабының 9-28) тармақшасына</w:t>
      </w:r>
      <w:r>
        <w:rPr>
          <w:rFonts w:ascii="Times New Roman"/>
          <w:b w:val="false"/>
          <w:i w:val="false"/>
          <w:color w:val="000000"/>
          <w:sz w:val="28"/>
        </w:rPr>
        <w:t xml:space="preserve">, "Жол қозғалысы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әрі-заң) сәйкес әзірленді және шығарындыларды өлшеу тәртібі мен шарттарын айқындайды автомобиль көліктерінен.</w:t>
      </w:r>
    </w:p>
    <w:bookmarkEnd w:id="3"/>
    <w:p>
      <w:pPr>
        <w:spacing w:after="0"/>
        <w:ind w:left="0"/>
        <w:jc w:val="both"/>
      </w:pPr>
      <w:r>
        <w:rPr>
          <w:rFonts w:ascii="Times New Roman"/>
          <w:b w:val="false"/>
          <w:i w:val="false"/>
          <w:color w:val="000000"/>
          <w:sz w:val="28"/>
        </w:rPr>
        <w:t xml:space="preserve">
      Қағидалар Алматы қаласында пайдаланылатын мынадай автокөлік құралдарына қолданылады: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М1 санаттағы жеңіл автомобильдер, м2 және М3 санаттағы автобустар, N1, N2 және N3 санаттағы жүк автомобильдері, L санаттағы мотоциклдер.</w:t>
      </w:r>
    </w:p>
    <w:bookmarkStart w:name="z6" w:id="4"/>
    <w:p>
      <w:pPr>
        <w:spacing w:after="0"/>
        <w:ind w:left="0"/>
        <w:jc w:val="both"/>
      </w:pPr>
      <w:r>
        <w:rPr>
          <w:rFonts w:ascii="Times New Roman"/>
          <w:b w:val="false"/>
          <w:i w:val="false"/>
          <w:color w:val="000000"/>
          <w:sz w:val="28"/>
        </w:rPr>
        <w:t>
      2. Осы Қағидаларда мынадай ұғымдар пайдаланылады:</w:t>
      </w:r>
    </w:p>
    <w:bookmarkEnd w:id="4"/>
    <w:p>
      <w:pPr>
        <w:spacing w:after="0"/>
        <w:ind w:left="0"/>
        <w:jc w:val="both"/>
      </w:pPr>
      <w:r>
        <w:rPr>
          <w:rFonts w:ascii="Times New Roman"/>
          <w:b w:val="false"/>
          <w:i w:val="false"/>
          <w:color w:val="000000"/>
          <w:sz w:val="28"/>
        </w:rPr>
        <w:t>
      1) сынақ зертханасы - оның атынан әрекет ететін, зерттеулерді, сынақтарды жүзеге асыратын заңды тұлға немесе заңды тұлғаның құрылымдық бөлімшесі;</w:t>
      </w:r>
    </w:p>
    <w:p>
      <w:pPr>
        <w:spacing w:after="0"/>
        <w:ind w:left="0"/>
        <w:jc w:val="both"/>
      </w:pPr>
      <w:r>
        <w:rPr>
          <w:rFonts w:ascii="Times New Roman"/>
          <w:b w:val="false"/>
          <w:i w:val="false"/>
          <w:color w:val="000000"/>
          <w:sz w:val="28"/>
        </w:rPr>
        <w:t>
      2) газ талдағыш - қозғалтқыштың пайдаланылған газдарының химиялық құрамын үздіксіз талдауға арналған аспап;</w:t>
      </w:r>
    </w:p>
    <w:p>
      <w:pPr>
        <w:spacing w:after="0"/>
        <w:ind w:left="0"/>
        <w:jc w:val="both"/>
      </w:pPr>
      <w:r>
        <w:rPr>
          <w:rFonts w:ascii="Times New Roman"/>
          <w:b w:val="false"/>
          <w:i w:val="false"/>
          <w:color w:val="000000"/>
          <w:sz w:val="28"/>
        </w:rPr>
        <w:t>
      3) түтін - қозғалтқыштың цилиндрлеріндегі отын мен буланған майдың толық жанбауы нәтижесінде пайда болған, пайдаланылған газдардағы сұйық және (немесе) қатты бөлшектердің көрінетін дисперсиясы, белгілі бір ұзындықтағы пайдаланылған газдар бағанасын көрсететін жарық ағынының сіңу дәрежесін сипаттайтын нормаланатын көрсеткіш;</w:t>
      </w:r>
    </w:p>
    <w:p>
      <w:pPr>
        <w:spacing w:after="0"/>
        <w:ind w:left="0"/>
        <w:jc w:val="both"/>
      </w:pPr>
      <w:r>
        <w:rPr>
          <w:rFonts w:ascii="Times New Roman"/>
          <w:b w:val="false"/>
          <w:i w:val="false"/>
          <w:color w:val="000000"/>
          <w:sz w:val="28"/>
        </w:rPr>
        <w:t>
      4) қозғалтқыштың пайдаланылған газдарындағы ластаушы заттар құрамының нормалары (бұдан әрі – ластаушы заттар құрамының нормалары) - мәжбүрлі тұтану жүйесі бар қозғалтқыштармен жарақтандырылған автокөлік құралдары үшін пайдаланылған газдардың түтінінің нормалары және бензинмен жұмыс істейтін автокөлік құралдары үшін мәжбүрлі тұтанатын қозғалтқыштың пайдаланылған газдарындағы көміртегі (СО) тотығының, көмірсутектердің (СН) құрамының нормалары және осы Қағидалармен бекітілетін газ отынымен;</w:t>
      </w:r>
    </w:p>
    <w:p>
      <w:pPr>
        <w:spacing w:after="0"/>
        <w:ind w:left="0"/>
        <w:jc w:val="both"/>
      </w:pPr>
      <w:r>
        <w:rPr>
          <w:rFonts w:ascii="Times New Roman"/>
          <w:b w:val="false"/>
          <w:i w:val="false"/>
          <w:color w:val="000000"/>
          <w:sz w:val="28"/>
        </w:rPr>
        <w:t>
      5) көміртегі тотығы (СО) – түсі, иісі және дәмі жоқ газ түріндегі ластаушы зат, нормаланатын компонент;</w:t>
      </w:r>
    </w:p>
    <w:p>
      <w:pPr>
        <w:spacing w:after="0"/>
        <w:ind w:left="0"/>
        <w:jc w:val="both"/>
      </w:pPr>
      <w:r>
        <w:rPr>
          <w:rFonts w:ascii="Times New Roman"/>
          <w:b w:val="false"/>
          <w:i w:val="false"/>
          <w:color w:val="000000"/>
          <w:sz w:val="28"/>
        </w:rPr>
        <w:t>
      6) түтін өлшегіш - белгілі бір ұзындықтағы іштен жану қозғалтқышының пайдаланылған газдарының бағанасын көрсететін жарық ағынының сіңу дәрежесін өлшеуге арналған аспап;</w:t>
      </w:r>
    </w:p>
    <w:p>
      <w:pPr>
        <w:spacing w:after="0"/>
        <w:ind w:left="0"/>
        <w:jc w:val="both"/>
      </w:pPr>
      <w:r>
        <w:rPr>
          <w:rFonts w:ascii="Times New Roman"/>
          <w:b w:val="false"/>
          <w:i w:val="false"/>
          <w:color w:val="000000"/>
          <w:sz w:val="28"/>
        </w:rPr>
        <w:t>
      7) пайдаланылған газдар - автокөлік құралының пайдаланылған құбыры арқылы қозғалтқыштың цилиндрлерінен немесе жану камераларынан шығарылатын газдар қоспасы;</w:t>
      </w:r>
    </w:p>
    <w:p>
      <w:pPr>
        <w:spacing w:after="0"/>
        <w:ind w:left="0"/>
        <w:jc w:val="both"/>
      </w:pPr>
      <w:r>
        <w:rPr>
          <w:rFonts w:ascii="Times New Roman"/>
          <w:b w:val="false"/>
          <w:i w:val="false"/>
          <w:color w:val="000000"/>
          <w:sz w:val="28"/>
        </w:rPr>
        <w:t>
      8) жылжымалы бекет - өлшеулер жүргізу үшін қажетті аспаптармен және жабдықтармен жарақтандырылған автокөлік құралы;</w:t>
      </w:r>
    </w:p>
    <w:p>
      <w:pPr>
        <w:spacing w:after="0"/>
        <w:ind w:left="0"/>
        <w:jc w:val="both"/>
      </w:pPr>
      <w:r>
        <w:rPr>
          <w:rFonts w:ascii="Times New Roman"/>
          <w:b w:val="false"/>
          <w:i w:val="false"/>
          <w:color w:val="000000"/>
          <w:sz w:val="28"/>
        </w:rPr>
        <w:t>
      9) өлшеу жөніндегі маман-өлшеуді жүзеге асыратын сынақ зертханасының қызметкері;</w:t>
      </w:r>
    </w:p>
    <w:p>
      <w:pPr>
        <w:spacing w:after="0"/>
        <w:ind w:left="0"/>
        <w:jc w:val="both"/>
      </w:pPr>
      <w:r>
        <w:rPr>
          <w:rFonts w:ascii="Times New Roman"/>
          <w:b w:val="false"/>
          <w:i w:val="false"/>
          <w:color w:val="000000"/>
          <w:sz w:val="28"/>
        </w:rPr>
        <w:t>
      10) тексеру туралы сертификат - өлшем бірлігін қамтамасыз ету туралы заңнамаға сәйкес аккредиттелген салыстырып тексеру зертханасы берген аспапты метрологиялық тексеруден өткені туралы құжат;</w:t>
      </w:r>
    </w:p>
    <w:p>
      <w:pPr>
        <w:spacing w:after="0"/>
        <w:ind w:left="0"/>
        <w:jc w:val="both"/>
      </w:pPr>
      <w:r>
        <w:rPr>
          <w:rFonts w:ascii="Times New Roman"/>
          <w:b w:val="false"/>
          <w:i w:val="false"/>
          <w:color w:val="000000"/>
          <w:sz w:val="28"/>
        </w:rPr>
        <w:t>
      11) стационарлық бекет – өлшеуді жүргізу үшін қажетті аспаптармен және жабдықтармен жарақтандырылған стационарлық объект;</w:t>
      </w:r>
    </w:p>
    <w:p>
      <w:pPr>
        <w:spacing w:after="0"/>
        <w:ind w:left="0"/>
        <w:jc w:val="both"/>
      </w:pPr>
      <w:r>
        <w:rPr>
          <w:rFonts w:ascii="Times New Roman"/>
          <w:b w:val="false"/>
          <w:i w:val="false"/>
          <w:color w:val="000000"/>
          <w:sz w:val="28"/>
        </w:rPr>
        <w:t>
      12) уәкілетті орган - Алматы қаласының аумағында мемлекеттік экологиялық саясат саласындағы функцияларды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13) көмірсутектер (СН) - нормаланатын компонент, ластаушы зат, қосылыстардың көмірсутекті тобы (парафиндер, олефиндер, нафтендер, хош иісті көмірсутектер).</w:t>
      </w:r>
    </w:p>
    <w:p>
      <w:pPr>
        <w:spacing w:after="0"/>
        <w:ind w:left="0"/>
        <w:jc w:val="left"/>
      </w:pPr>
      <w:r>
        <w:rPr>
          <w:rFonts w:ascii="Times New Roman"/>
          <w:b/>
          <w:i w:val="false"/>
          <w:color w:val="000000"/>
        </w:rPr>
        <w:t xml:space="preserve"> 2 тарау. Өлшеуді жүзеге асыру тәртібі</w:t>
      </w:r>
    </w:p>
    <w:bookmarkStart w:name="z7" w:id="5"/>
    <w:p>
      <w:pPr>
        <w:spacing w:after="0"/>
        <w:ind w:left="0"/>
        <w:jc w:val="both"/>
      </w:pPr>
      <w:r>
        <w:rPr>
          <w:rFonts w:ascii="Times New Roman"/>
          <w:b w:val="false"/>
          <w:i w:val="false"/>
          <w:color w:val="000000"/>
          <w:sz w:val="28"/>
        </w:rPr>
        <w:t>
      3. Өлшеу стационарлық және жылжымалы бекеттерде жүзеге асырылады.</w:t>
      </w:r>
    </w:p>
    <w:bookmarkEnd w:id="5"/>
    <w:bookmarkStart w:name="z8" w:id="6"/>
    <w:p>
      <w:pPr>
        <w:spacing w:after="0"/>
        <w:ind w:left="0"/>
        <w:jc w:val="both"/>
      </w:pPr>
      <w:r>
        <w:rPr>
          <w:rFonts w:ascii="Times New Roman"/>
          <w:b w:val="false"/>
          <w:i w:val="false"/>
          <w:color w:val="000000"/>
          <w:sz w:val="28"/>
        </w:rPr>
        <w:t>
      4. Алматы қаласының стационарлық бекеттері тәулік бойы, оның ішінде демалыс және мереке күндері жұмыс істейді.</w:t>
      </w:r>
    </w:p>
    <w:bookmarkEnd w:id="6"/>
    <w:bookmarkStart w:name="z9" w:id="7"/>
    <w:p>
      <w:pPr>
        <w:spacing w:after="0"/>
        <w:ind w:left="0"/>
        <w:jc w:val="both"/>
      </w:pPr>
      <w:r>
        <w:rPr>
          <w:rFonts w:ascii="Times New Roman"/>
          <w:b w:val="false"/>
          <w:i w:val="false"/>
          <w:color w:val="000000"/>
          <w:sz w:val="28"/>
        </w:rPr>
        <w:t>
      5. Стационарлық және жылжымалы бекеттердегі өлшеулер саны уәкілетті орган мен сынақ зертханасы арасында жасалған шарттарда белгіленеді.</w:t>
      </w:r>
    </w:p>
    <w:bookmarkEnd w:id="7"/>
    <w:bookmarkStart w:name="z10" w:id="8"/>
    <w:p>
      <w:pPr>
        <w:spacing w:after="0"/>
        <w:ind w:left="0"/>
        <w:jc w:val="both"/>
      </w:pPr>
      <w:r>
        <w:rPr>
          <w:rFonts w:ascii="Times New Roman"/>
          <w:b w:val="false"/>
          <w:i w:val="false"/>
          <w:color w:val="000000"/>
          <w:sz w:val="28"/>
        </w:rPr>
        <w:t>
      6. Сынақ зертханасы қамтамасыз етеді:</w:t>
      </w:r>
    </w:p>
    <w:bookmarkEnd w:id="8"/>
    <w:p>
      <w:pPr>
        <w:spacing w:after="0"/>
        <w:ind w:left="0"/>
        <w:jc w:val="both"/>
      </w:pPr>
      <w:r>
        <w:rPr>
          <w:rFonts w:ascii="Times New Roman"/>
          <w:b w:val="false"/>
          <w:i w:val="false"/>
          <w:color w:val="000000"/>
          <w:sz w:val="28"/>
        </w:rPr>
        <w:t>
      1) жасалған шарттардың талаптарына сәйкес өлшеу жөніндегі мамандардың стационарлық және жылжымалы бекеттері;</w:t>
      </w:r>
    </w:p>
    <w:p>
      <w:pPr>
        <w:spacing w:after="0"/>
        <w:ind w:left="0"/>
        <w:jc w:val="both"/>
      </w:pPr>
      <w:r>
        <w:rPr>
          <w:rFonts w:ascii="Times New Roman"/>
          <w:b w:val="false"/>
          <w:i w:val="false"/>
          <w:color w:val="000000"/>
          <w:sz w:val="28"/>
        </w:rPr>
        <w:t>
      2) өлшеуді жүзеге асыру үшін қажетті аспаптармен және жабдықтармен стационарлық және жылжымалы бекеттер;</w:t>
      </w:r>
    </w:p>
    <w:p>
      <w:pPr>
        <w:spacing w:after="0"/>
        <w:ind w:left="0"/>
        <w:jc w:val="both"/>
      </w:pPr>
      <w:r>
        <w:rPr>
          <w:rFonts w:ascii="Times New Roman"/>
          <w:b w:val="false"/>
          <w:i w:val="false"/>
          <w:color w:val="000000"/>
          <w:sz w:val="28"/>
        </w:rPr>
        <w:t>
      3) аспаптарға олардың нұсқаулықтарына сәйкес техникалық қызмет көрсету;</w:t>
      </w:r>
    </w:p>
    <w:p>
      <w:pPr>
        <w:spacing w:after="0"/>
        <w:ind w:left="0"/>
        <w:jc w:val="both"/>
      </w:pPr>
      <w:r>
        <w:rPr>
          <w:rFonts w:ascii="Times New Roman"/>
          <w:b w:val="false"/>
          <w:i w:val="false"/>
          <w:color w:val="000000"/>
          <w:sz w:val="28"/>
        </w:rPr>
        <w:t>
      4) Өлшем бірлігін қамтамасыз ету туралы Қазақстан Республикасының заңнамасына сәйкес аспаптарды уақтылы тексеруден өткізу;</w:t>
      </w:r>
    </w:p>
    <w:p>
      <w:pPr>
        <w:spacing w:after="0"/>
        <w:ind w:left="0"/>
        <w:jc w:val="both"/>
      </w:pPr>
      <w:r>
        <w:rPr>
          <w:rFonts w:ascii="Times New Roman"/>
          <w:b w:val="false"/>
          <w:i w:val="false"/>
          <w:color w:val="000000"/>
          <w:sz w:val="28"/>
        </w:rPr>
        <w:t>
      5) осы Қағидаларға сәйкес өлшеулер жүргізу;</w:t>
      </w:r>
    </w:p>
    <w:p>
      <w:pPr>
        <w:spacing w:after="0"/>
        <w:ind w:left="0"/>
        <w:jc w:val="both"/>
      </w:pPr>
      <w:r>
        <w:rPr>
          <w:rFonts w:ascii="Times New Roman"/>
          <w:b w:val="false"/>
          <w:i w:val="false"/>
          <w:color w:val="000000"/>
          <w:sz w:val="28"/>
        </w:rPr>
        <w:t xml:space="preserve">
      6) осы Қағидаларға сәйкес құжаттаманы жүргізу; </w:t>
      </w:r>
    </w:p>
    <w:p>
      <w:pPr>
        <w:spacing w:after="0"/>
        <w:ind w:left="0"/>
        <w:jc w:val="both"/>
      </w:pPr>
      <w:r>
        <w:rPr>
          <w:rFonts w:ascii="Times New Roman"/>
          <w:b w:val="false"/>
          <w:i w:val="false"/>
          <w:color w:val="000000"/>
          <w:sz w:val="28"/>
        </w:rPr>
        <w:t>
      7) өлшеу нәтижелерін жинау, өңдеу және уәкілетті органға беру.</w:t>
      </w:r>
    </w:p>
    <w:bookmarkStart w:name="z11" w:id="9"/>
    <w:p>
      <w:pPr>
        <w:spacing w:after="0"/>
        <w:ind w:left="0"/>
        <w:jc w:val="both"/>
      </w:pPr>
      <w:r>
        <w:rPr>
          <w:rFonts w:ascii="Times New Roman"/>
          <w:b w:val="false"/>
          <w:i w:val="false"/>
          <w:color w:val="000000"/>
          <w:sz w:val="28"/>
        </w:rPr>
        <w:t>
      7. Өлшеу жөніндегі маман осы Қағидаларға сәйкес өлшеуді орындайды, оның қорытындысы бойынша электрондық түрде сақталатын өлшемдердің электрондық хаттамасы қалыптастырылады, сондай-ақ автокөлік құралдарын есепке алу журналы электрондық форматта толтырылады.</w:t>
      </w:r>
    </w:p>
    <w:bookmarkEnd w:id="9"/>
    <w:bookmarkStart w:name="z12" w:id="10"/>
    <w:p>
      <w:pPr>
        <w:spacing w:after="0"/>
        <w:ind w:left="0"/>
        <w:jc w:val="both"/>
      </w:pPr>
      <w:r>
        <w:rPr>
          <w:rFonts w:ascii="Times New Roman"/>
          <w:b w:val="false"/>
          <w:i w:val="false"/>
          <w:color w:val="000000"/>
          <w:sz w:val="28"/>
        </w:rPr>
        <w:t>
      8. Өлшеу хаттамасының негізінде өлшеу маманы өлшеу көрсеткіштерін ластаушы заттардың мөлшерімен салыстырады.</w:t>
      </w:r>
    </w:p>
    <w:bookmarkEnd w:id="10"/>
    <w:bookmarkStart w:name="z13" w:id="11"/>
    <w:p>
      <w:pPr>
        <w:spacing w:after="0"/>
        <w:ind w:left="0"/>
        <w:jc w:val="both"/>
      </w:pPr>
      <w:r>
        <w:rPr>
          <w:rFonts w:ascii="Times New Roman"/>
          <w:b w:val="false"/>
          <w:i w:val="false"/>
          <w:color w:val="000000"/>
          <w:sz w:val="28"/>
        </w:rPr>
        <w:t xml:space="preserve">
      9. Автокөлік құралдары оларды пайдалану кезінде өндіретін қоршаған ортаға шығарындылар қоршаған ортаны қорғау саласындағы техникалық регламенттерде белгіленген рұқсат етілген деңгейден аспауға тиіс. </w:t>
      </w:r>
    </w:p>
    <w:bookmarkEnd w:id="11"/>
    <w:bookmarkStart w:name="z14" w:id="12"/>
    <w:p>
      <w:pPr>
        <w:spacing w:after="0"/>
        <w:ind w:left="0"/>
        <w:jc w:val="both"/>
      </w:pPr>
      <w:r>
        <w:rPr>
          <w:rFonts w:ascii="Times New Roman"/>
          <w:b w:val="false"/>
          <w:i w:val="false"/>
          <w:color w:val="000000"/>
          <w:sz w:val="28"/>
        </w:rPr>
        <w:t xml:space="preserve">
      10. Ластаушы заттар құрамының нормалары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көзделген көрсеткіштерге сәйкес болуға тиіс.</w:t>
      </w:r>
    </w:p>
    <w:bookmarkEnd w:id="12"/>
    <w:bookmarkStart w:name="z15" w:id="13"/>
    <w:p>
      <w:pPr>
        <w:spacing w:after="0"/>
        <w:ind w:left="0"/>
        <w:jc w:val="both"/>
      </w:pPr>
      <w:r>
        <w:rPr>
          <w:rFonts w:ascii="Times New Roman"/>
          <w:b w:val="false"/>
          <w:i w:val="false"/>
          <w:color w:val="000000"/>
          <w:sz w:val="28"/>
        </w:rPr>
        <w:t>
      11. Автокөлік құралы қозғалтқышының пайдаланылған газдары ластаушы заттардың болу нормаларына сәйкес келген жағдайда автокөлік құралы қозғалысын жалғастырады.</w:t>
      </w:r>
    </w:p>
    <w:bookmarkEnd w:id="13"/>
    <w:bookmarkStart w:name="z16" w:id="14"/>
    <w:p>
      <w:pPr>
        <w:spacing w:after="0"/>
        <w:ind w:left="0"/>
        <w:jc w:val="both"/>
      </w:pPr>
      <w:r>
        <w:rPr>
          <w:rFonts w:ascii="Times New Roman"/>
          <w:b w:val="false"/>
          <w:i w:val="false"/>
          <w:color w:val="000000"/>
          <w:sz w:val="28"/>
        </w:rPr>
        <w:t xml:space="preserve">
      12. Өлшеу нәтижесінде ластаушы заттардың мөлшері нормаларынан асып кеткен жағдайда автокөлік құралының иесіне қатысты Қазақстан Республикасының Әкімшілік құқық бұзушылық туралы Кодексінің (бұдан әрі - Кодекс) </w:t>
      </w:r>
      <w:r>
        <w:rPr>
          <w:rFonts w:ascii="Times New Roman"/>
          <w:b w:val="false"/>
          <w:i w:val="false"/>
          <w:color w:val="000000"/>
          <w:sz w:val="28"/>
        </w:rPr>
        <w:t>334-бабының</w:t>
      </w:r>
      <w:r>
        <w:rPr>
          <w:rFonts w:ascii="Times New Roman"/>
          <w:b w:val="false"/>
          <w:i w:val="false"/>
          <w:color w:val="000000"/>
          <w:sz w:val="28"/>
        </w:rPr>
        <w:t xml:space="preserve"> бірінші бөлігіне сәйкес шаралар қабылданады.</w:t>
      </w:r>
    </w:p>
    <w:bookmarkEnd w:id="14"/>
    <w:bookmarkStart w:name="z17" w:id="15"/>
    <w:p>
      <w:pPr>
        <w:spacing w:after="0"/>
        <w:ind w:left="0"/>
        <w:jc w:val="both"/>
      </w:pPr>
      <w:r>
        <w:rPr>
          <w:rFonts w:ascii="Times New Roman"/>
          <w:b w:val="false"/>
          <w:i w:val="false"/>
          <w:color w:val="000000"/>
          <w:sz w:val="28"/>
        </w:rPr>
        <w:t xml:space="preserve">
      13. Егер автокөлік құралының ластаушы заттарын ұстау нормаларынан асып кету бір жыл ішінде қайта белгіленген жағдайда, автокөлік құралының иесіне қатысты кодекстің </w:t>
      </w:r>
      <w:r>
        <w:rPr>
          <w:rFonts w:ascii="Times New Roman"/>
          <w:b w:val="false"/>
          <w:i w:val="false"/>
          <w:color w:val="000000"/>
          <w:sz w:val="28"/>
        </w:rPr>
        <w:t>797-бабына</w:t>
      </w:r>
      <w:r>
        <w:rPr>
          <w:rFonts w:ascii="Times New Roman"/>
          <w:b w:val="false"/>
          <w:i w:val="false"/>
          <w:color w:val="000000"/>
          <w:sz w:val="28"/>
        </w:rPr>
        <w:t xml:space="preserve">, Заңның </w:t>
      </w:r>
      <w:r>
        <w:rPr>
          <w:rFonts w:ascii="Times New Roman"/>
          <w:b w:val="false"/>
          <w:i w:val="false"/>
          <w:color w:val="000000"/>
          <w:sz w:val="28"/>
        </w:rPr>
        <w:t>51-бабына</w:t>
      </w:r>
      <w:r>
        <w:rPr>
          <w:rFonts w:ascii="Times New Roman"/>
          <w:b w:val="false"/>
          <w:i w:val="false"/>
          <w:color w:val="000000"/>
          <w:sz w:val="28"/>
        </w:rPr>
        <w:t xml:space="preserve"> және Қазақстан Республикасы Үкіметінің 2014 жылғы 13 қарашадағы № 1196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шаралар қабылданады.</w:t>
      </w:r>
    </w:p>
    <w:bookmarkEnd w:id="15"/>
    <w:bookmarkStart w:name="z18" w:id="16"/>
    <w:p>
      <w:pPr>
        <w:spacing w:after="0"/>
        <w:ind w:left="0"/>
        <w:jc w:val="both"/>
      </w:pPr>
      <w:r>
        <w:rPr>
          <w:rFonts w:ascii="Times New Roman"/>
          <w:b w:val="false"/>
          <w:i w:val="false"/>
          <w:color w:val="000000"/>
          <w:sz w:val="28"/>
        </w:rPr>
        <w:t>
      14. Автокөлік құралының ластаушы заттар құрамының нормаларынан асып кету себептерін жою осы Қағидаларға сәйкес жүргізілген өлшеулердің қорытындылары бойынша ресімделген сынақ зертханасының өлшеу хаттамасымен расталады.</w:t>
      </w:r>
    </w:p>
    <w:bookmarkEnd w:id="16"/>
    <w:bookmarkStart w:name="z19" w:id="17"/>
    <w:p>
      <w:pPr>
        <w:spacing w:after="0"/>
        <w:ind w:left="0"/>
        <w:jc w:val="left"/>
      </w:pPr>
      <w:r>
        <w:rPr>
          <w:rFonts w:ascii="Times New Roman"/>
          <w:b/>
          <w:i w:val="false"/>
          <w:color w:val="000000"/>
        </w:rPr>
        <w:t xml:space="preserve"> 3-тарау. Өлшеулерді жүргізуге қойылатын жалпы талаптар</w:t>
      </w:r>
    </w:p>
    <w:bookmarkEnd w:id="17"/>
    <w:bookmarkStart w:name="z20" w:id="18"/>
    <w:p>
      <w:pPr>
        <w:spacing w:after="0"/>
        <w:ind w:left="0"/>
        <w:jc w:val="both"/>
      </w:pPr>
      <w:r>
        <w:rPr>
          <w:rFonts w:ascii="Times New Roman"/>
          <w:b w:val="false"/>
          <w:i w:val="false"/>
          <w:color w:val="000000"/>
          <w:sz w:val="28"/>
        </w:rPr>
        <w:t>
      15. Қозғалтқыштың иінді білігінің ең төменгі айналу жиіліктерінде бос жүріс режимінде бензин және (немесе) газ қозғалтқыштары бар автокөлік құралдарының пайдаланылған газдарындағы көміртегі тотығының (СО), көмірсутектердің (СН) құрамы осы Қағидаларға 2-қосымшада көрсетілген мәндерден аспауға тиіс.</w:t>
      </w:r>
    </w:p>
    <w:bookmarkEnd w:id="18"/>
    <w:p>
      <w:pPr>
        <w:spacing w:after="0"/>
        <w:ind w:left="0"/>
        <w:jc w:val="both"/>
      </w:pPr>
      <w:r>
        <w:rPr>
          <w:rFonts w:ascii="Times New Roman"/>
          <w:b w:val="false"/>
          <w:i w:val="false"/>
          <w:color w:val="000000"/>
          <w:sz w:val="28"/>
        </w:rPr>
        <w:t>
      Өлшеу жүргізу көлік құралын жасаушы белгілеген қозғалтқыштың иінді білігінің ең аз айналу жиілігінде орындалады.</w:t>
      </w:r>
    </w:p>
    <w:bookmarkStart w:name="z21" w:id="19"/>
    <w:p>
      <w:pPr>
        <w:spacing w:after="0"/>
        <w:ind w:left="0"/>
        <w:jc w:val="both"/>
      </w:pPr>
      <w:r>
        <w:rPr>
          <w:rFonts w:ascii="Times New Roman"/>
          <w:b w:val="false"/>
          <w:i w:val="false"/>
          <w:color w:val="000000"/>
          <w:sz w:val="28"/>
        </w:rPr>
        <w:t xml:space="preserve">
      16. Сығымдаудан тұтанатын қозғалтқыштармен жарақтандырылған автокөлік құралдары үшін пайдаланылған газдардың түтіні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мәндерден аспауға тиіс.</w:t>
      </w:r>
    </w:p>
    <w:bookmarkEnd w:id="19"/>
    <w:bookmarkStart w:name="z22" w:id="20"/>
    <w:p>
      <w:pPr>
        <w:spacing w:after="0"/>
        <w:ind w:left="0"/>
        <w:jc w:val="both"/>
      </w:pPr>
      <w:r>
        <w:rPr>
          <w:rFonts w:ascii="Times New Roman"/>
          <w:b w:val="false"/>
          <w:i w:val="false"/>
          <w:color w:val="000000"/>
          <w:sz w:val="28"/>
        </w:rPr>
        <w:t>
      17. Өлшеу кезінде көлік құралының жүрісі кемінде 3000 шақырым болуы керек. Аз жүгіріс кезінде тексеру жүргізілмейді.</w:t>
      </w:r>
    </w:p>
    <w:bookmarkEnd w:id="20"/>
    <w:bookmarkStart w:name="z23" w:id="21"/>
    <w:p>
      <w:pPr>
        <w:spacing w:after="0"/>
        <w:ind w:left="0"/>
        <w:jc w:val="both"/>
      </w:pPr>
      <w:r>
        <w:rPr>
          <w:rFonts w:ascii="Times New Roman"/>
          <w:b w:val="false"/>
          <w:i w:val="false"/>
          <w:color w:val="000000"/>
          <w:sz w:val="28"/>
        </w:rPr>
        <w:t>
      18. Автокөлік құралында пайдаланылған газдарды шығару жүйесі герметикалық және толық болуы тиіс (шығару жүйесі элементтерінің көрінбейтін болмауы және зақымдалмауы тиіс). Автокөлік құралының шығару жүйесінің тұтастығы мен герметикалығы көрінетін бұзылған жағдайда өлшеу жүргізілмейді.</w:t>
      </w:r>
    </w:p>
    <w:bookmarkEnd w:id="21"/>
    <w:bookmarkStart w:name="z24" w:id="22"/>
    <w:p>
      <w:pPr>
        <w:spacing w:after="0"/>
        <w:ind w:left="0"/>
        <w:jc w:val="both"/>
      </w:pPr>
      <w:r>
        <w:rPr>
          <w:rFonts w:ascii="Times New Roman"/>
          <w:b w:val="false"/>
          <w:i w:val="false"/>
          <w:color w:val="000000"/>
          <w:sz w:val="28"/>
        </w:rPr>
        <w:t xml:space="preserve">
      19. Автокөлік құралының экологиялық сыныбын айқындау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өндіруші елге және автокөлік құралының шығарылған жылына байланысты жүзеге асырылады.</w:t>
      </w:r>
    </w:p>
    <w:bookmarkEnd w:id="22"/>
    <w:bookmarkStart w:name="z25" w:id="23"/>
    <w:p>
      <w:pPr>
        <w:spacing w:after="0"/>
        <w:ind w:left="0"/>
        <w:jc w:val="both"/>
      </w:pPr>
      <w:r>
        <w:rPr>
          <w:rFonts w:ascii="Times New Roman"/>
          <w:b w:val="false"/>
          <w:i w:val="false"/>
          <w:color w:val="000000"/>
          <w:sz w:val="28"/>
        </w:rPr>
        <w:t>
      20. Өлшеу жүргізу кезінде аспаптың орналасқан жеріндегі атмосфералық жағдайлар (қоршаған ауаның температурасы, атмосфералық қысым, салыстырмалы ылғалдылық) қолданылатын аспаптардың пайдалану сипаттамаларымен айқындалады. Атмосфералық қысым 86,6 килопаскальдан (650 миллиметр сынап бағанасы) 80 килопаскальға дейін (600 миллиметр сынап бағанасы) төмен болған кезде, тау жағдайында нормалардың жоғарылау коэффициенті К = 1,1-ге тең қолданылады.</w:t>
      </w:r>
    </w:p>
    <w:bookmarkEnd w:id="23"/>
    <w:bookmarkStart w:name="z26" w:id="24"/>
    <w:p>
      <w:pPr>
        <w:spacing w:after="0"/>
        <w:ind w:left="0"/>
        <w:jc w:val="both"/>
      </w:pPr>
      <w:r>
        <w:rPr>
          <w:rFonts w:ascii="Times New Roman"/>
          <w:b w:val="false"/>
          <w:i w:val="false"/>
          <w:color w:val="000000"/>
          <w:sz w:val="28"/>
        </w:rPr>
        <w:t>
      21. Өлшеу кезінде ГОСТ 33997-2016 және ҚР СТ 1433-2017 талаптарына сәйкес келетін және Қазақстан Республикасының өлшем бірлігін қамтамасыз ету туралы заңнамасына сәйкес тексеру туралы қолданыстағы сертификаттары бар газ талдағыштарды, түтін өлшегіштерді және өзге де аспаптар мен жабдықтарды қолдану қажет.</w:t>
      </w:r>
    </w:p>
    <w:bookmarkEnd w:id="24"/>
    <w:bookmarkStart w:name="z27" w:id="25"/>
    <w:p>
      <w:pPr>
        <w:spacing w:after="0"/>
        <w:ind w:left="0"/>
        <w:jc w:val="both"/>
      </w:pPr>
      <w:r>
        <w:rPr>
          <w:rFonts w:ascii="Times New Roman"/>
          <w:b w:val="false"/>
          <w:i w:val="false"/>
          <w:color w:val="000000"/>
          <w:sz w:val="28"/>
        </w:rPr>
        <w:t>
      22. Өлшеуді орындамас бұрын автокөлік құралының қозғалтқышы автокөлік құралының штаттық датчигі бойынша 60 °с-тан төмен емес температураға дейін қыздырылғанына көз жеткізу қажет.</w:t>
      </w:r>
    </w:p>
    <w:bookmarkEnd w:id="25"/>
    <w:bookmarkStart w:name="z28" w:id="26"/>
    <w:p>
      <w:pPr>
        <w:spacing w:after="0"/>
        <w:ind w:left="0"/>
        <w:jc w:val="left"/>
      </w:pPr>
      <w:r>
        <w:rPr>
          <w:rFonts w:ascii="Times New Roman"/>
          <w:b/>
          <w:i w:val="false"/>
          <w:color w:val="000000"/>
        </w:rPr>
        <w:t xml:space="preserve"> 4-тарау. Бензинмен және (немесе) газ отынымен жұмыс істейтін, мәжбүрлеп</w:t>
      </w:r>
      <w:r>
        <w:br/>
      </w:r>
      <w:r>
        <w:rPr>
          <w:rFonts w:ascii="Times New Roman"/>
          <w:b/>
          <w:i w:val="false"/>
          <w:color w:val="000000"/>
        </w:rPr>
        <w:t>тұтанатын қозғалтқышпен жарақтандырылған автокөлік құралдарын дайындау</w:t>
      </w:r>
      <w:r>
        <w:br/>
      </w:r>
      <w:r>
        <w:rPr>
          <w:rFonts w:ascii="Times New Roman"/>
          <w:b/>
          <w:i w:val="false"/>
          <w:color w:val="000000"/>
        </w:rPr>
        <w:t>және өлшеу жүргізу ерекшеліктері</w:t>
      </w:r>
    </w:p>
    <w:bookmarkEnd w:id="26"/>
    <w:bookmarkStart w:name="z29" w:id="27"/>
    <w:p>
      <w:pPr>
        <w:spacing w:after="0"/>
        <w:ind w:left="0"/>
        <w:jc w:val="both"/>
      </w:pPr>
      <w:r>
        <w:rPr>
          <w:rFonts w:ascii="Times New Roman"/>
          <w:b w:val="false"/>
          <w:i w:val="false"/>
          <w:color w:val="000000"/>
          <w:sz w:val="28"/>
        </w:rPr>
        <w:t>
      23. Қозғалтқышты қыздырғаннан кейін, бағдарламалық жасақтаманы пайдаланбай өлшеу кезінде келесі операциялар жүргізіледі:</w:t>
      </w:r>
    </w:p>
    <w:bookmarkEnd w:id="27"/>
    <w:p>
      <w:pPr>
        <w:spacing w:after="0"/>
        <w:ind w:left="0"/>
        <w:jc w:val="both"/>
      </w:pPr>
      <w:r>
        <w:rPr>
          <w:rFonts w:ascii="Times New Roman"/>
          <w:b w:val="false"/>
          <w:i w:val="false"/>
          <w:color w:val="000000"/>
          <w:sz w:val="28"/>
        </w:rPr>
        <w:t>
      1) қолмен немесе жартылай автоматты түрде бейтарап күйге ауысатын беріліс қорабының тұтқасы орнатылады. Автоматты беріліс қорабы бар автокөлік құралына арналған беруді таңдаушы "бейтарап" немесе "паркинг" күйіне орнатады;</w:t>
      </w:r>
    </w:p>
    <w:p>
      <w:pPr>
        <w:spacing w:after="0"/>
        <w:ind w:left="0"/>
        <w:jc w:val="both"/>
      </w:pPr>
      <w:r>
        <w:rPr>
          <w:rFonts w:ascii="Times New Roman"/>
          <w:b w:val="false"/>
          <w:i w:val="false"/>
          <w:color w:val="000000"/>
          <w:sz w:val="28"/>
        </w:rPr>
        <w:t>
      2) автокөлік құралы тұрақ тежегішімен тежеледі;</w:t>
      </w:r>
    </w:p>
    <w:p>
      <w:pPr>
        <w:spacing w:after="0"/>
        <w:ind w:left="0"/>
        <w:jc w:val="both"/>
      </w:pPr>
      <w:r>
        <w:rPr>
          <w:rFonts w:ascii="Times New Roman"/>
          <w:b w:val="false"/>
          <w:i w:val="false"/>
          <w:color w:val="000000"/>
          <w:sz w:val="28"/>
        </w:rPr>
        <w:t>
      3) газ анализаторының сынамасы автокөлік құралының шығару құбырына құбырдың неғұрлым тереңдетілген кесу нүктесінен кемінде 300 миллиметр тереңдікке енгізіледі және өлшеулер кемінде 30 секунд ішінде жүргізіледі;</w:t>
      </w:r>
    </w:p>
    <w:p>
      <w:pPr>
        <w:spacing w:after="0"/>
        <w:ind w:left="0"/>
        <w:jc w:val="both"/>
      </w:pPr>
      <w:r>
        <w:rPr>
          <w:rFonts w:ascii="Times New Roman"/>
          <w:b w:val="false"/>
          <w:i w:val="false"/>
          <w:color w:val="000000"/>
          <w:sz w:val="28"/>
        </w:rPr>
        <w:t>
      4) алынған деректер қағаз жеткізгіште тіркеледі.</w:t>
      </w:r>
    </w:p>
    <w:bookmarkStart w:name="z30" w:id="28"/>
    <w:p>
      <w:pPr>
        <w:spacing w:after="0"/>
        <w:ind w:left="0"/>
        <w:jc w:val="both"/>
      </w:pPr>
      <w:r>
        <w:rPr>
          <w:rFonts w:ascii="Times New Roman"/>
          <w:b w:val="false"/>
          <w:i w:val="false"/>
          <w:color w:val="000000"/>
          <w:sz w:val="28"/>
        </w:rPr>
        <w:t>
      24. Бағдарламалық жасақтаманы қолдана отырып өлшеу жүргізу мыналарды қамтиды:</w:t>
      </w:r>
    </w:p>
    <w:bookmarkEnd w:id="28"/>
    <w:p>
      <w:pPr>
        <w:spacing w:after="0"/>
        <w:ind w:left="0"/>
        <w:jc w:val="both"/>
      </w:pPr>
      <w:r>
        <w:rPr>
          <w:rFonts w:ascii="Times New Roman"/>
          <w:b w:val="false"/>
          <w:i w:val="false"/>
          <w:color w:val="000000"/>
          <w:sz w:val="28"/>
        </w:rPr>
        <w:t>
      1) Өлшеу жүргізер алдында О2 - ден басқа барлық өлшеу шкалаларында газ талдағыштың нөлдік көрсеткіштері тексеріледі және белгіленеді. О2 мазмұны газ талдағышты пайдалану жөніндегі нұсқаулықта (Нұсқаулықта) белгіленген шектерде болуға тиіс;</w:t>
      </w:r>
    </w:p>
    <w:p>
      <w:pPr>
        <w:spacing w:after="0"/>
        <w:ind w:left="0"/>
        <w:jc w:val="both"/>
      </w:pPr>
      <w:r>
        <w:rPr>
          <w:rFonts w:ascii="Times New Roman"/>
          <w:b w:val="false"/>
          <w:i w:val="false"/>
          <w:color w:val="000000"/>
          <w:sz w:val="28"/>
        </w:rPr>
        <w:t>
      2) қозғалтқыш білігінің ең аз айналу жиілігі белгіленеді;</w:t>
      </w:r>
    </w:p>
    <w:p>
      <w:pPr>
        <w:spacing w:after="0"/>
        <w:ind w:left="0"/>
        <w:jc w:val="both"/>
      </w:pPr>
      <w:r>
        <w:rPr>
          <w:rFonts w:ascii="Times New Roman"/>
          <w:b w:val="false"/>
          <w:i w:val="false"/>
          <w:color w:val="000000"/>
          <w:sz w:val="28"/>
        </w:rPr>
        <w:t>
      3) газ анализаторы компьютерге қосылады;</w:t>
      </w:r>
    </w:p>
    <w:p>
      <w:pPr>
        <w:spacing w:after="0"/>
        <w:ind w:left="0"/>
        <w:jc w:val="both"/>
      </w:pPr>
      <w:r>
        <w:rPr>
          <w:rFonts w:ascii="Times New Roman"/>
          <w:b w:val="false"/>
          <w:i w:val="false"/>
          <w:color w:val="000000"/>
          <w:sz w:val="28"/>
        </w:rPr>
        <w:t>
      4) бағдарламалық жасақтама компьютерде іске қосылады;</w:t>
      </w:r>
    </w:p>
    <w:p>
      <w:pPr>
        <w:spacing w:after="0"/>
        <w:ind w:left="0"/>
        <w:jc w:val="both"/>
      </w:pPr>
      <w:r>
        <w:rPr>
          <w:rFonts w:ascii="Times New Roman"/>
          <w:b w:val="false"/>
          <w:i w:val="false"/>
          <w:color w:val="000000"/>
          <w:sz w:val="28"/>
        </w:rPr>
        <w:t>
      5) Бағдарламалық қамтамасыз етуге автокөлік құралы туралы қажетті деректер енгізіледі;</w:t>
      </w:r>
    </w:p>
    <w:p>
      <w:pPr>
        <w:spacing w:after="0"/>
        <w:ind w:left="0"/>
        <w:jc w:val="both"/>
      </w:pPr>
      <w:r>
        <w:rPr>
          <w:rFonts w:ascii="Times New Roman"/>
          <w:b w:val="false"/>
          <w:i w:val="false"/>
          <w:color w:val="000000"/>
          <w:sz w:val="28"/>
        </w:rPr>
        <w:t>
      6) бағдарламалық қамтамасыз етуде өлшеу режимі іске қосылады және өлшеу рәсімі аяқталғаннан кейін бағдарламалық қамтамасыз ету өлшеу нәтижелерімен Сынақ хаттамасын қалыптастырады;</w:t>
      </w:r>
    </w:p>
    <w:p>
      <w:pPr>
        <w:spacing w:after="0"/>
        <w:ind w:left="0"/>
        <w:jc w:val="both"/>
      </w:pPr>
      <w:r>
        <w:rPr>
          <w:rFonts w:ascii="Times New Roman"/>
          <w:b w:val="false"/>
          <w:i w:val="false"/>
          <w:color w:val="000000"/>
          <w:sz w:val="28"/>
        </w:rPr>
        <w:t>
      7) өлшеу нәтижелері кодекске сәйкес тиісті ден қою шараларын қабылдау үшін полиция қызметкеріне хабарланады.</w:t>
      </w:r>
    </w:p>
    <w:bookmarkStart w:name="z31" w:id="29"/>
    <w:p>
      <w:pPr>
        <w:spacing w:after="0"/>
        <w:ind w:left="0"/>
        <w:jc w:val="both"/>
      </w:pPr>
      <w:r>
        <w:rPr>
          <w:rFonts w:ascii="Times New Roman"/>
          <w:b w:val="false"/>
          <w:i w:val="false"/>
          <w:color w:val="000000"/>
          <w:sz w:val="28"/>
        </w:rPr>
        <w:t>
      25. Автокөлік құралында бөлек шығару жүйелері болған кезде өлшеу олардың әрқайсысында жүргізілуі керек. Өлшеу нәтижесі үшін нормаланған компоненттердің максималды мәндері алынады.</w:t>
      </w:r>
    </w:p>
    <w:bookmarkEnd w:id="29"/>
    <w:bookmarkStart w:name="z32" w:id="30"/>
    <w:p>
      <w:pPr>
        <w:spacing w:after="0"/>
        <w:ind w:left="0"/>
        <w:jc w:val="both"/>
      </w:pPr>
      <w:r>
        <w:rPr>
          <w:rFonts w:ascii="Times New Roman"/>
          <w:b w:val="false"/>
          <w:i w:val="false"/>
          <w:color w:val="000000"/>
          <w:sz w:val="28"/>
        </w:rPr>
        <w:t>
      26. Аралас отын жүйесі (бензин және газ) болған кезде өлшеуді отынның әрбір түріне жүргізген жөн.</w:t>
      </w:r>
    </w:p>
    <w:bookmarkEnd w:id="30"/>
    <w:p>
      <w:pPr>
        <w:spacing w:after="0"/>
        <w:ind w:left="0"/>
        <w:jc w:val="left"/>
      </w:pPr>
      <w:r>
        <w:rPr>
          <w:rFonts w:ascii="Times New Roman"/>
          <w:b/>
          <w:i w:val="false"/>
          <w:color w:val="000000"/>
        </w:rPr>
        <w:t xml:space="preserve"> 5-тарау. Қысудан тұтанатын қозғалтқышпен жабдықталған</w:t>
      </w:r>
      <w:r>
        <w:br/>
      </w:r>
      <w:r>
        <w:rPr>
          <w:rFonts w:ascii="Times New Roman"/>
          <w:b/>
          <w:i w:val="false"/>
          <w:color w:val="000000"/>
        </w:rPr>
        <w:t>автокөлік құралдарын дайындау және өлшеу ерекшеліктері</w:t>
      </w:r>
    </w:p>
    <w:bookmarkStart w:name="z33" w:id="31"/>
    <w:p>
      <w:pPr>
        <w:spacing w:after="0"/>
        <w:ind w:left="0"/>
        <w:jc w:val="both"/>
      </w:pPr>
      <w:r>
        <w:rPr>
          <w:rFonts w:ascii="Times New Roman"/>
          <w:b w:val="false"/>
          <w:i w:val="false"/>
          <w:color w:val="000000"/>
          <w:sz w:val="28"/>
        </w:rPr>
        <w:t>
      27. Қозғалтқыш қызғаннан кейін, бағдарламалық жасақтаманы пайдаланбай өлшеу кезінде келесі операциялар жүргізіледі:</w:t>
      </w:r>
    </w:p>
    <w:bookmarkEnd w:id="31"/>
    <w:p>
      <w:pPr>
        <w:spacing w:after="0"/>
        <w:ind w:left="0"/>
        <w:jc w:val="both"/>
      </w:pPr>
      <w:r>
        <w:rPr>
          <w:rFonts w:ascii="Times New Roman"/>
          <w:b w:val="false"/>
          <w:i w:val="false"/>
          <w:color w:val="000000"/>
          <w:sz w:val="28"/>
        </w:rPr>
        <w:t>
      1) қолмен немесе жартылай автоматты түрде бейтарап күйге ауысатын беріліс қорабының тұтқасы орнатылады. Автоматты беріліс қорабы бар автокөлік құралы үшін беру таңдаушысы "бейтарап" немесе "паркинг" жағдайына орнатылады;</w:t>
      </w:r>
    </w:p>
    <w:p>
      <w:pPr>
        <w:spacing w:after="0"/>
        <w:ind w:left="0"/>
        <w:jc w:val="both"/>
      </w:pPr>
      <w:r>
        <w:rPr>
          <w:rFonts w:ascii="Times New Roman"/>
          <w:b w:val="false"/>
          <w:i w:val="false"/>
          <w:color w:val="000000"/>
          <w:sz w:val="28"/>
        </w:rPr>
        <w:t>
      2) автокөлік құралы тұрақ тежегішімен тежеледі;</w:t>
      </w:r>
    </w:p>
    <w:p>
      <w:pPr>
        <w:spacing w:after="0"/>
        <w:ind w:left="0"/>
        <w:jc w:val="both"/>
      </w:pPr>
      <w:r>
        <w:rPr>
          <w:rFonts w:ascii="Times New Roman"/>
          <w:b w:val="false"/>
          <w:i w:val="false"/>
          <w:color w:val="000000"/>
          <w:sz w:val="28"/>
        </w:rPr>
        <w:t xml:space="preserve">
      3) түтін өлшегіштің қисық түтігі автокөлік құралының шығару құбырына енгізіледі; </w:t>
      </w:r>
    </w:p>
    <w:p>
      <w:pPr>
        <w:spacing w:after="0"/>
        <w:ind w:left="0"/>
        <w:jc w:val="both"/>
      </w:pPr>
      <w:r>
        <w:rPr>
          <w:rFonts w:ascii="Times New Roman"/>
          <w:b w:val="false"/>
          <w:i w:val="false"/>
          <w:color w:val="000000"/>
          <w:sz w:val="28"/>
        </w:rPr>
        <w:t>
      4) түтінді өлшеу еркін үдеу режимінде жүргізіледі;</w:t>
      </w:r>
    </w:p>
    <w:p>
      <w:pPr>
        <w:spacing w:after="0"/>
        <w:ind w:left="0"/>
        <w:jc w:val="both"/>
      </w:pPr>
      <w:r>
        <w:rPr>
          <w:rFonts w:ascii="Times New Roman"/>
          <w:b w:val="false"/>
          <w:i w:val="false"/>
          <w:color w:val="000000"/>
          <w:sz w:val="28"/>
        </w:rPr>
        <w:t>
      5) иінді біліктің ең төменгі айналу жиіліктерінде бос жүріс режимінде қозғалтқыш жұмыс істеген кезде педаль тоқтағанға дейін 0,5-1,0 секундта біркелкі қозғалады. Педаль осы күйде 2-3 секунд ұсталады. Алғашқы өлшеу нәтижелерін аспап блогының сенсорында көрсеткеннен кейін және түтін өлшегіштің келесі өлшеуге дайындығы келесі циклды орындай бастайды;</w:t>
      </w:r>
    </w:p>
    <w:p>
      <w:pPr>
        <w:spacing w:after="0"/>
        <w:ind w:left="0"/>
        <w:jc w:val="both"/>
      </w:pPr>
      <w:r>
        <w:rPr>
          <w:rFonts w:ascii="Times New Roman"/>
          <w:b w:val="false"/>
          <w:i w:val="false"/>
          <w:color w:val="000000"/>
          <w:sz w:val="28"/>
        </w:rPr>
        <w:t>
      6) еркін үдеу циклдары кемінде алты рет қайталанады;</w:t>
      </w:r>
    </w:p>
    <w:p>
      <w:pPr>
        <w:spacing w:after="0"/>
        <w:ind w:left="0"/>
        <w:jc w:val="both"/>
      </w:pPr>
      <w:r>
        <w:rPr>
          <w:rFonts w:ascii="Times New Roman"/>
          <w:b w:val="false"/>
          <w:i w:val="false"/>
          <w:color w:val="000000"/>
          <w:sz w:val="28"/>
        </w:rPr>
        <w:t>
      4) соңғы төрт өлшем түтінінің орташа арифметикалық мәні тіркеледі, ол өлшеу нәтижесі үшін қабылданады және қағаз жеткізгіштегі өлшеу нәтижелерімен сынақ хаттамасы қалыптастырылады.</w:t>
      </w:r>
    </w:p>
    <w:bookmarkStart w:name="z34" w:id="32"/>
    <w:p>
      <w:pPr>
        <w:spacing w:after="0"/>
        <w:ind w:left="0"/>
        <w:jc w:val="both"/>
      </w:pPr>
      <w:r>
        <w:rPr>
          <w:rFonts w:ascii="Times New Roman"/>
          <w:b w:val="false"/>
          <w:i w:val="false"/>
          <w:color w:val="000000"/>
          <w:sz w:val="28"/>
        </w:rPr>
        <w:t>
      28. Бағдарламалық жасақтаманы қолдана отырып өлшеу жүргізу мыналарды қамтиды:</w:t>
      </w:r>
    </w:p>
    <w:bookmarkEnd w:id="32"/>
    <w:p>
      <w:pPr>
        <w:spacing w:after="0"/>
        <w:ind w:left="0"/>
        <w:jc w:val="both"/>
      </w:pPr>
      <w:r>
        <w:rPr>
          <w:rFonts w:ascii="Times New Roman"/>
          <w:b w:val="false"/>
          <w:i w:val="false"/>
          <w:color w:val="000000"/>
          <w:sz w:val="28"/>
        </w:rPr>
        <w:t>
      1) түтінді өлшеу еркін үдеу режимінде жүргізіледі;</w:t>
      </w:r>
    </w:p>
    <w:p>
      <w:pPr>
        <w:spacing w:after="0"/>
        <w:ind w:left="0"/>
        <w:jc w:val="both"/>
      </w:pPr>
      <w:r>
        <w:rPr>
          <w:rFonts w:ascii="Times New Roman"/>
          <w:b w:val="false"/>
          <w:i w:val="false"/>
          <w:color w:val="000000"/>
          <w:sz w:val="28"/>
        </w:rPr>
        <w:t>
      2) иінді біліктің ең төменгі айналу жиіліктерінде бос жүріс режимінде қозғалтқыш жұмыс істеген кезде педаль тоқтағанға дейін 0,5-1,0 секундта біркелкі қозғалады. Педаль осы күйде 2-3 секунд ұсталады. Алғашқы өлшеу нәтижелерін аспаптық блок сенсорында көрсеткеннен кейін және түтін өлшегіштің келесі өлшеуге дайындығы келесі циклды орындай бастайды;</w:t>
      </w:r>
    </w:p>
    <w:p>
      <w:pPr>
        <w:spacing w:after="0"/>
        <w:ind w:left="0"/>
        <w:jc w:val="both"/>
      </w:pPr>
      <w:r>
        <w:rPr>
          <w:rFonts w:ascii="Times New Roman"/>
          <w:b w:val="false"/>
          <w:i w:val="false"/>
          <w:color w:val="000000"/>
          <w:sz w:val="28"/>
        </w:rPr>
        <w:t>
      3) еркін үдеу циклдары кемінде алты рет қайталанады;</w:t>
      </w:r>
    </w:p>
    <w:p>
      <w:pPr>
        <w:spacing w:after="0"/>
        <w:ind w:left="0"/>
        <w:jc w:val="both"/>
      </w:pPr>
      <w:r>
        <w:rPr>
          <w:rFonts w:ascii="Times New Roman"/>
          <w:b w:val="false"/>
          <w:i w:val="false"/>
          <w:color w:val="000000"/>
          <w:sz w:val="28"/>
        </w:rPr>
        <w:t>
      4) түтін өлшегіш компьютерге қосылады;</w:t>
      </w:r>
    </w:p>
    <w:p>
      <w:pPr>
        <w:spacing w:after="0"/>
        <w:ind w:left="0"/>
        <w:jc w:val="both"/>
      </w:pPr>
      <w:r>
        <w:rPr>
          <w:rFonts w:ascii="Times New Roman"/>
          <w:b w:val="false"/>
          <w:i w:val="false"/>
          <w:color w:val="000000"/>
          <w:sz w:val="28"/>
        </w:rPr>
        <w:t>
      5) бағдарламалық жасақтама компьютерде іске қосылады;</w:t>
      </w:r>
    </w:p>
    <w:p>
      <w:pPr>
        <w:spacing w:after="0"/>
        <w:ind w:left="0"/>
        <w:jc w:val="both"/>
      </w:pPr>
      <w:r>
        <w:rPr>
          <w:rFonts w:ascii="Times New Roman"/>
          <w:b w:val="false"/>
          <w:i w:val="false"/>
          <w:color w:val="000000"/>
          <w:sz w:val="28"/>
        </w:rPr>
        <w:t>
      6) бағдарламалық қамтамасыз етуге автокөлік құралы туралы қажетті деректер енгізіледі;</w:t>
      </w:r>
    </w:p>
    <w:p>
      <w:pPr>
        <w:spacing w:after="0"/>
        <w:ind w:left="0"/>
        <w:jc w:val="both"/>
      </w:pPr>
      <w:r>
        <w:rPr>
          <w:rFonts w:ascii="Times New Roman"/>
          <w:b w:val="false"/>
          <w:i w:val="false"/>
          <w:color w:val="000000"/>
          <w:sz w:val="28"/>
        </w:rPr>
        <w:t xml:space="preserve">
      7) соңғы төрт өлшемнің түтінінің орташа арифметикалық мәні жүктеледі, ол өлшеу нәтижесі ретінде қабылданады және өлшеу нәтижелері бар сынақтардың электрондық хаттамасы қалыптастырылады; </w:t>
      </w:r>
    </w:p>
    <w:p>
      <w:pPr>
        <w:spacing w:after="0"/>
        <w:ind w:left="0"/>
        <w:jc w:val="both"/>
      </w:pPr>
      <w:r>
        <w:rPr>
          <w:rFonts w:ascii="Times New Roman"/>
          <w:b w:val="false"/>
          <w:i w:val="false"/>
          <w:color w:val="000000"/>
          <w:sz w:val="28"/>
        </w:rPr>
        <w:t xml:space="preserve">
      8) өлшеу нәтижелері </w:t>
      </w:r>
      <w:r>
        <w:rPr>
          <w:rFonts w:ascii="Times New Roman"/>
          <w:b w:val="false"/>
          <w:i w:val="false"/>
          <w:color w:val="000000"/>
          <w:sz w:val="28"/>
        </w:rPr>
        <w:t>кодекске</w:t>
      </w:r>
      <w:r>
        <w:rPr>
          <w:rFonts w:ascii="Times New Roman"/>
          <w:b w:val="false"/>
          <w:i w:val="false"/>
          <w:color w:val="000000"/>
          <w:sz w:val="28"/>
        </w:rPr>
        <w:t xml:space="preserve"> сәйкес тиісті ден қою шараларын қабылдау үшін полиция қызметкеріне хабарланады.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көлік</w:t>
            </w:r>
            <w:r>
              <w:br/>
            </w:r>
            <w:r>
              <w:rPr>
                <w:rFonts w:ascii="Times New Roman"/>
                <w:b w:val="false"/>
                <w:i w:val="false"/>
                <w:color w:val="000000"/>
                <w:sz w:val="20"/>
              </w:rPr>
              <w:t>құралдарының</w:t>
            </w:r>
            <w:r>
              <w:br/>
            </w:r>
            <w:r>
              <w:rPr>
                <w:rFonts w:ascii="Times New Roman"/>
                <w:b w:val="false"/>
                <w:i w:val="false"/>
                <w:color w:val="000000"/>
                <w:sz w:val="20"/>
              </w:rPr>
              <w:t>шығарындыларын өлшеуді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bl>
    <w:bookmarkStart w:name="z36" w:id="33"/>
    <w:p>
      <w:pPr>
        <w:spacing w:after="0"/>
        <w:ind w:left="0"/>
        <w:jc w:val="left"/>
      </w:pPr>
      <w:r>
        <w:rPr>
          <w:rFonts w:ascii="Times New Roman"/>
          <w:b/>
          <w:i w:val="false"/>
          <w:color w:val="000000"/>
        </w:rPr>
        <w:t xml:space="preserve"> Көлік құралдарын санат бойынша жіктеу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ең жоғары салмақ*,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сипаттамалары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(жүргізушіден басқа, сегізден аспайтын орындық 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(жүргізуші орнынан басқа сегізден астам орыны бар 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3,5 - 12,0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Арнайы АТС-қа орнатылатын арнайы жабдық жүктің баламасы ретінде қарастырылады.</w:t>
            </w:r>
          </w:p>
          <w:p>
            <w:pPr>
              <w:spacing w:after="20"/>
              <w:ind w:left="20"/>
              <w:jc w:val="both"/>
            </w:pPr>
            <w:r>
              <w:rPr>
                <w:rFonts w:ascii="Times New Roman"/>
                <w:b w:val="false"/>
                <w:i w:val="false"/>
                <w:color w:val="000000"/>
                <w:sz w:val="20"/>
              </w:rPr>
              <w:t>
** Біріктірілген автобус екі немесе одан да көп бөлінбейтін бекітілген бөлімдерден тұрады, онда жолаушылар салондары жолаушылардың еркін қозғалысы үшін бір-бірімен байланысқан; бөлінбейтін бөлімдер үнемі бір-бірімен бекітіліп отырады және оларды тек шеберханаларда болатын арнайы жабдықтың көмегімен бөлуге болады. Екі немесе одан да көп бөлінбейтін, бірақ артикуляциялық бөлімдерден тұратын артикуляциялық автобус бір көлік құралы ретінде қарастырылады.</w:t>
            </w:r>
          </w:p>
          <w:p>
            <w:pPr>
              <w:spacing w:after="20"/>
              <w:ind w:left="20"/>
              <w:jc w:val="both"/>
            </w:pPr>
            <w:r>
              <w:rPr>
                <w:rFonts w:ascii="Times New Roman"/>
                <w:b w:val="false"/>
                <w:i w:val="false"/>
                <w:color w:val="000000"/>
                <w:sz w:val="20"/>
              </w:rPr>
              <w:t>
*** Жартылай тіркемелерді тіркеп сүйреуге арналған ершікті тартқыштар үшін рұқсат етілген ең жоғары салмақ ретінде жарақталған күйдегі тартқыштың массасының және жартылай тіркемеден ершікті-тіркеуіш құрылғы арқылы тартқышқа берілетін ең жоғары статикалық тік жүктемеге сәйкес келетін массаның, сондай-ақ қажет болған жағдайда тартқыштың ең жоғары жүк массасының сомасы қаралады.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көлік</w:t>
            </w:r>
            <w:r>
              <w:br/>
            </w:r>
            <w:r>
              <w:rPr>
                <w:rFonts w:ascii="Times New Roman"/>
                <w:b w:val="false"/>
                <w:i w:val="false"/>
                <w:color w:val="000000"/>
                <w:sz w:val="20"/>
              </w:rPr>
              <w:t>құралдарының</w:t>
            </w:r>
            <w:r>
              <w:br/>
            </w:r>
            <w:r>
              <w:rPr>
                <w:rFonts w:ascii="Times New Roman"/>
                <w:b w:val="false"/>
                <w:i w:val="false"/>
                <w:color w:val="000000"/>
                <w:sz w:val="20"/>
              </w:rPr>
              <w:t>шығарындыларын өлшеуді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bookmarkStart w:name="z38" w:id="34"/>
    <w:p>
      <w:pPr>
        <w:spacing w:after="0"/>
        <w:ind w:left="0"/>
        <w:jc w:val="left"/>
      </w:pPr>
      <w:r>
        <w:rPr>
          <w:rFonts w:ascii="Times New Roman"/>
          <w:b/>
          <w:i w:val="false"/>
          <w:color w:val="000000"/>
        </w:rPr>
        <w:t xml:space="preserve"> Көміртегі монооксиді (СО), көмірсутектер (СН)құрамының нормалары</w:t>
      </w:r>
      <w:r>
        <w:br/>
      </w:r>
      <w:r>
        <w:rPr>
          <w:rFonts w:ascii="Times New Roman"/>
          <w:b/>
          <w:i w:val="false"/>
          <w:color w:val="000000"/>
        </w:rPr>
        <w:t>мәжбүрлі тұтанатын қозғалтқыштың пайдаланылған газдарында жұмыс</w:t>
      </w:r>
      <w:r>
        <w:br/>
      </w:r>
      <w:r>
        <w:rPr>
          <w:rFonts w:ascii="Times New Roman"/>
          <w:b/>
          <w:i w:val="false"/>
          <w:color w:val="000000"/>
        </w:rPr>
        <w:t>істейтін автомобиль көлік құралдары үшін бензинмен және газ отынымен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санаттары және жиынтықталуы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иінді білігінің жылдамдығы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көлемдік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көлемдік үлесі, млн-1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газдарды бейтараптандыру жүйелерімен жабдықталмаған M және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және N, 2 және одан төмен экологиялық класс, пайдаланылған газдарды бейтараптандыру жүйелерімен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және N, 3 және одан жоғары экологиялық класс, пайдаланылған газдарды бейтараптандыру жүйелерімен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пайдаланылған газдарды бейтараптандыру жүйелерімен жабдықталмаған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Бензинмен және газ отынымен жұмыс істейтін көлік құралдары үшін мәжбүрлеп жағылатын қозғалтқыштың пайдаланылған газдарында көміртегі тотығы (СО) мен көмірсутектер(СН) болу нормалары енгізіледі (МЕМСТ 33997-2016, ҚР СТ 1433-2017, ҚР СТ 1433-2005)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көлік</w:t>
            </w:r>
            <w:r>
              <w:br/>
            </w:r>
            <w:r>
              <w:rPr>
                <w:rFonts w:ascii="Times New Roman"/>
                <w:b w:val="false"/>
                <w:i w:val="false"/>
                <w:color w:val="000000"/>
                <w:sz w:val="20"/>
              </w:rPr>
              <w:t>құралдарының</w:t>
            </w:r>
            <w:r>
              <w:br/>
            </w:r>
            <w:r>
              <w:rPr>
                <w:rFonts w:ascii="Times New Roman"/>
                <w:b w:val="false"/>
                <w:i w:val="false"/>
                <w:color w:val="000000"/>
                <w:sz w:val="20"/>
              </w:rPr>
              <w:t>шығарындыларын өлшеуді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bookmarkStart w:name="z40" w:id="35"/>
    <w:p>
      <w:pPr>
        <w:spacing w:after="0"/>
        <w:ind w:left="0"/>
        <w:jc w:val="left"/>
      </w:pPr>
      <w:r>
        <w:rPr>
          <w:rFonts w:ascii="Times New Roman"/>
          <w:b/>
          <w:i w:val="false"/>
          <w:color w:val="000000"/>
        </w:rPr>
        <w:t xml:space="preserve"> Алматы қаласында пайдаланылатын, мәжбүрлі тұтану жүйесі бар қозғалтқыштармен</w:t>
      </w:r>
      <w:r>
        <w:br/>
      </w:r>
      <w:r>
        <w:rPr>
          <w:rFonts w:ascii="Times New Roman"/>
          <w:b/>
          <w:i w:val="false"/>
          <w:color w:val="000000"/>
        </w:rPr>
        <w:t>жарақтандырылған автомобиль көлік құралдары үшін пайдаланылған</w:t>
      </w:r>
      <w:r>
        <w:br/>
      </w:r>
      <w:r>
        <w:rPr>
          <w:rFonts w:ascii="Times New Roman"/>
          <w:b/>
          <w:i w:val="false"/>
          <w:color w:val="000000"/>
        </w:rPr>
        <w:t>газдардың түтіндену нормалары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санаты, экологиялық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Түтінділік, жарық ағынының жұтылу коэффициенті (k), м-1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N, 3 және одан төмен экологиялық сыныптар: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N, 4 және одан жоғары экологиялық сыныптар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 автокөлік құралының экологиялық сыныбы деп шығарындылар деңгейіне, сондай-ақ борттық диагностика жүйелеріне қойылатын талаптар деңгейіне байланысты көлік құралының немесе іштен жану қозғалтқышының конструкциясын сипаттайтын жіктеу коды түсініледі.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көлік</w:t>
            </w:r>
            <w:r>
              <w:br/>
            </w:r>
            <w:r>
              <w:rPr>
                <w:rFonts w:ascii="Times New Roman"/>
                <w:b w:val="false"/>
                <w:i w:val="false"/>
                <w:color w:val="000000"/>
                <w:sz w:val="20"/>
              </w:rPr>
              <w:t>құралдарының</w:t>
            </w:r>
            <w:r>
              <w:br/>
            </w:r>
            <w:r>
              <w:rPr>
                <w:rFonts w:ascii="Times New Roman"/>
                <w:b w:val="false"/>
                <w:i w:val="false"/>
                <w:color w:val="000000"/>
                <w:sz w:val="20"/>
              </w:rPr>
              <w:t>шығарындыларын өлшеуді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bl>
    <w:bookmarkStart w:name="z42" w:id="36"/>
    <w:p>
      <w:pPr>
        <w:spacing w:after="0"/>
        <w:ind w:left="0"/>
        <w:jc w:val="left"/>
      </w:pPr>
      <w:r>
        <w:rPr>
          <w:rFonts w:ascii="Times New Roman"/>
          <w:b/>
          <w:i w:val="false"/>
          <w:color w:val="000000"/>
        </w:rPr>
        <w:t xml:space="preserve"> Көлік құралының экологиялық кластары өндіруші елге және шығарылған</w:t>
      </w:r>
      <w:r>
        <w:br/>
      </w:r>
      <w:r>
        <w:rPr>
          <w:rFonts w:ascii="Times New Roman"/>
          <w:b/>
          <w:i w:val="false"/>
          <w:color w:val="000000"/>
        </w:rPr>
        <w:t>жылына байланысты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 Өндіруші ел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двигателя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ТМД,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принудительным зажиганием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 2007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 2012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жылдан бастап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–2007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 2012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 2015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жылдан бастап</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w:t>
            </w:r>
          </w:p>
          <w:p>
            <w:pPr>
              <w:spacing w:after="20"/>
              <w:ind w:left="20"/>
              <w:jc w:val="both"/>
            </w:pPr>
            <w:r>
              <w:rPr>
                <w:rFonts w:ascii="Times New Roman"/>
                <w:b w:val="false"/>
                <w:i w:val="false"/>
                <w:color w:val="000000"/>
                <w:sz w:val="20"/>
              </w:rPr>
              <w:t>
Еуропалық Одақ (ЕО),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принудительным зажиганием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1992 -1995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 – 1999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 2004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 2009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жылдан бастап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1992 -1995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 – 1999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 2004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 2009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жылдан бастап</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Жапония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принудительным зажиганием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1998-2004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жылдан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1998-2004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жылдан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Корея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принудительным зажиганием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жылдан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жылдан бастап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жылдан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жылдан бастап</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принудительным зажиганием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 жылға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жылдан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жылдан бастап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 жылға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жылдан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жылдан бастап</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Китай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принудительным зажиганием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жылдан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жылдан бастап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жылдан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