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7f5a9" w14:textId="257f5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аудандық мәслихатының 2021 жылғы 5 қарашадағы № 5/11 "Тереңкөл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Павлодар облысы Тереңкөл аудандық мәслихатының 2023 жылғы 15 маусымдағы № 2/4 шешімі. Павлодар облысының Әділет департаментінде 2023 жылғы 19 маусымда № 7347-14 болып тіркелді</w:t>
      </w:r>
    </w:p>
    <w:p>
      <w:pPr>
        <w:spacing w:after="0"/>
        <w:ind w:left="0"/>
        <w:jc w:val="both"/>
      </w:pPr>
      <w:bookmarkStart w:name="z1" w:id="0"/>
      <w:r>
        <w:rPr>
          <w:rFonts w:ascii="Times New Roman"/>
          <w:b w:val="false"/>
          <w:i w:val="false"/>
          <w:color w:val="000000"/>
          <w:sz w:val="28"/>
        </w:rPr>
        <w:t>
      Тереңкөл аудандық мәслихаты ШЕШТІ:</w:t>
      </w:r>
    </w:p>
    <w:bookmarkEnd w:id="0"/>
    <w:bookmarkStart w:name="z2" w:id="1"/>
    <w:p>
      <w:pPr>
        <w:spacing w:after="0"/>
        <w:ind w:left="0"/>
        <w:jc w:val="both"/>
      </w:pPr>
      <w:r>
        <w:rPr>
          <w:rFonts w:ascii="Times New Roman"/>
          <w:b w:val="false"/>
          <w:i w:val="false"/>
          <w:color w:val="000000"/>
          <w:sz w:val="28"/>
        </w:rPr>
        <w:t xml:space="preserve">
      1. Тереңкөл аудандық мәслихатының "Тереңкөл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2021 жылғы 5 қарашадағы № 5/11 (Нормативтік құқықтық актілерді мемлекеттік тіркеу тізілімінде № 30694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қосымшасы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Габидулин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 мәслихатының  2023 жылғы 15 маусымдағы  № 2/4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 мәслихатының 2021 жылғы 5 қарашадағы № 5/11 шешіміне қосымша</w:t>
            </w:r>
          </w:p>
        </w:tc>
      </w:tr>
    </w:tbl>
    <w:bookmarkStart w:name="z6" w:id="4"/>
    <w:p>
      <w:pPr>
        <w:spacing w:after="0"/>
        <w:ind w:left="0"/>
        <w:jc w:val="left"/>
      </w:pPr>
      <w:r>
        <w:rPr>
          <w:rFonts w:ascii="Times New Roman"/>
          <w:b/>
          <w:i w:val="false"/>
          <w:color w:val="000000"/>
        </w:rPr>
        <w:t xml:space="preserve"> Тереңкөл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4"/>
    <w:bookmarkStart w:name="z7" w:id="5"/>
    <w:p>
      <w:pPr>
        <w:spacing w:after="0"/>
        <w:ind w:left="0"/>
        <w:jc w:val="both"/>
      </w:pPr>
      <w:r>
        <w:rPr>
          <w:rFonts w:ascii="Times New Roman"/>
          <w:b w:val="false"/>
          <w:i w:val="false"/>
          <w:color w:val="000000"/>
          <w:sz w:val="28"/>
        </w:rPr>
        <w:t xml:space="preserve">
      1. Осы Тереңкөл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22394 болып тіркелген) "Мүгедектігі бар балалар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5"/>
    <w:bookmarkStart w:name="z8"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әрі-оқытуға жұмсаған шығындарын өндіріп алу) мүгедектігі бар баланың үйде оқу фактісін растайтын оқу орынының анықтамасы негізінде "Тереңкөл ауданының жұмыспен қамту және әлеуметтік бағдарламалар бөлімі" мемлекеттік мекемесімен жүзеге асырылады.</w:t>
      </w:r>
    </w:p>
    <w:bookmarkEnd w:id="6"/>
    <w:bookmarkStart w:name="z9" w:id="7"/>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балалардан ата-анасының біреуіне немесе өзге де заңды өкілдеріне беріледі.</w:t>
      </w:r>
    </w:p>
    <w:bookmarkEnd w:id="7"/>
    <w:bookmarkStart w:name="z10" w:id="8"/>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
    <w:bookmarkStart w:name="z11" w:id="9"/>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9"/>
    <w:bookmarkStart w:name="z12" w:id="10"/>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акционерлік қоғамы немесе "электрондық үкімет" веб-порталы (бұдан әрі - портал) осы шығындарды өтеу қағидаларының </w:t>
      </w:r>
      <w:r>
        <w:rPr>
          <w:rFonts w:ascii="Times New Roman"/>
          <w:b w:val="false"/>
          <w:i w:val="false"/>
          <w:color w:val="000000"/>
          <w:sz w:val="28"/>
        </w:rPr>
        <w:t xml:space="preserve">3-қосымшасына </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 xml:space="preserve">2-қосымшаларына </w:t>
      </w:r>
      <w:r>
        <w:rPr>
          <w:rFonts w:ascii="Times New Roman"/>
          <w:b w:val="false"/>
          <w:i w:val="false"/>
          <w:color w:val="000000"/>
          <w:sz w:val="28"/>
        </w:rPr>
        <w:t xml:space="preserve"> сәйкес нысан бойынша өтінішпен жүгінеді.</w:t>
      </w:r>
    </w:p>
    <w:bookmarkEnd w:id="10"/>
    <w:p>
      <w:pPr>
        <w:spacing w:after="0"/>
        <w:ind w:left="0"/>
        <w:jc w:val="both"/>
      </w:pPr>
      <w:r>
        <w:rPr>
          <w:rFonts w:ascii="Times New Roman"/>
          <w:b w:val="false"/>
          <w:i w:val="false"/>
          <w:color w:val="000000"/>
          <w:sz w:val="28"/>
        </w:rPr>
        <w:t xml:space="preserve">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Start w:name="z13" w:id="11"/>
    <w:p>
      <w:pPr>
        <w:spacing w:after="0"/>
        <w:ind w:left="0"/>
        <w:jc w:val="both"/>
      </w:pPr>
      <w:r>
        <w:rPr>
          <w:rFonts w:ascii="Times New Roman"/>
          <w:b w:val="false"/>
          <w:i w:val="false"/>
          <w:color w:val="000000"/>
          <w:sz w:val="28"/>
        </w:rPr>
        <w:t>
      7. Оқытуға жұмсаған шығындарын өндіріп алу мөлшері әр мүгедектігі бар балаға тоқсанына сегіз айлық есептік көрсеткішке тең.</w:t>
      </w:r>
    </w:p>
    <w:bookmarkEnd w:id="11"/>
    <w:bookmarkStart w:name="z14" w:id="12"/>
    <w:p>
      <w:pPr>
        <w:spacing w:after="0"/>
        <w:ind w:left="0"/>
        <w:jc w:val="both"/>
      </w:pPr>
      <w:r>
        <w:rPr>
          <w:rFonts w:ascii="Times New Roman"/>
          <w:b w:val="false"/>
          <w:i w:val="false"/>
          <w:color w:val="000000"/>
          <w:sz w:val="28"/>
        </w:rPr>
        <w:t xml:space="preserve">
      8. Оқытуға жұмсалған шығындарын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