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4608" w14:textId="8ad4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мүгедектігі бар балалар қатарындағы кемтар балаларды жеке оқу жоспары бойынша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79/9 шешімі. Павлодар облысының Әділет департаментінде 2023 жылғы 30 қарашада № 7428-14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6-бабының </w:t>
      </w:r>
      <w:r>
        <w:rPr>
          <w:rFonts w:ascii="Times New Roman"/>
          <w:b w:val="false"/>
          <w:i w:val="false"/>
          <w:color w:val="000000"/>
          <w:sz w:val="28"/>
        </w:rPr>
        <w:t>1-тармағы</w:t>
      </w:r>
      <w:r>
        <w:rPr>
          <w:rFonts w:ascii="Times New Roman"/>
          <w:b w:val="false"/>
          <w:i w:val="false"/>
          <w:color w:val="000000"/>
          <w:sz w:val="28"/>
        </w:rPr>
        <w:t xml:space="preserve">, 15) тармақшасына, Қазақстан Республикасының "Мүмкіндігі шектеулі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"Құқықтық актілер туралы" Заңының 46 бабының </w:t>
      </w:r>
      <w:r>
        <w:rPr>
          <w:rFonts w:ascii="Times New Roman"/>
          <w:b w:val="false"/>
          <w:i w:val="false"/>
          <w:color w:val="000000"/>
          <w:sz w:val="28"/>
        </w:rPr>
        <w:t>2 тармағы</w:t>
      </w:r>
      <w:r>
        <w:rPr>
          <w:rFonts w:ascii="Times New Roman"/>
          <w:b w:val="false"/>
          <w:i w:val="false"/>
          <w:color w:val="000000"/>
          <w:sz w:val="28"/>
        </w:rPr>
        <w:t>, 4) тармақшасына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қаласында мүгедектігі бар балалар қатарындағы кемтар балаларды жеке оқу жоспары бойынша үйде оқытуға жұмсалған шығындарды өтеу тәртібі мен мөлшері осы шешімнің қосымшасына сәйкес айқындалсын.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"Павлодар қаласында мүгедектер қатарындағы кемтар балаларды жеке оқыту жоспары бойынша үйде оқытуға жұмсаған шығындарын өндіріп алу туралы" 2016 жылғы 4 шілдедегі № 48/6 (Нормативтік құқықтық актілерді мемлекеттік тіркеу тізілімінде № 5179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2023 жылғы</w:t>
            </w:r>
            <w:r>
              <w:br/>
            </w:r>
            <w:r>
              <w:rPr>
                <w:rFonts w:ascii="Times New Roman"/>
                <w:b w:val="false"/>
                <w:i w:val="false"/>
                <w:color w:val="000000"/>
                <w:sz w:val="20"/>
              </w:rPr>
              <w:t>24 қарашадағы № 79/9</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Павлодар қаласында мүгедектігі бар балалар қатарындағы кемтар балаларды жеке оқу жоспары бойынша үйде оқытуға жұмсалған шығындарды өтеу тәртібі мен мөлшері</w:t>
      </w:r>
    </w:p>
    <w:bookmarkStart w:name="z6" w:id="4"/>
    <w:p>
      <w:pPr>
        <w:spacing w:after="0"/>
        <w:ind w:left="0"/>
        <w:jc w:val="both"/>
      </w:pPr>
      <w:r>
        <w:rPr>
          <w:rFonts w:ascii="Times New Roman"/>
          <w:b w:val="false"/>
          <w:i w:val="false"/>
          <w:color w:val="000000"/>
          <w:sz w:val="28"/>
        </w:rPr>
        <w:t xml:space="preserve">
      1. Осы Павлодар қаласында мүгедектігі бар балалар қатарындағы кемтар балаларды жеке оқу жоспары бойынша үйде оқытуға жұмсалған шығындарды өтеу тәртібі мен мөлшері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оқу жоспары бойынша үйде оқытуға жұмсалған шығындарды өтеу (бұдан әрі - оқытуға жұмсалған шығындарды өтеу) мүгедектігі бар балалар қатарындағы кемтар баланы үйде оқыту фактісін растайтын оқу орнының анықтамасы негізінде "Павлодар қаласы жұмыспен қамту және әлеуметтік бағдарламалар бөлімі" мемлекеттік мекемесімен жүзеге асырылады.</w:t>
      </w:r>
    </w:p>
    <w:bookmarkEnd w:id="5"/>
    <w:bookmarkStart w:name="z8"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0" w:id="8"/>
    <w:p>
      <w:pPr>
        <w:spacing w:after="0"/>
        <w:ind w:left="0"/>
        <w:jc w:val="both"/>
      </w:pPr>
      <w:r>
        <w:rPr>
          <w:rFonts w:ascii="Times New Roman"/>
          <w:b w:val="false"/>
          <w:i w:val="false"/>
          <w:color w:val="000000"/>
          <w:sz w:val="28"/>
        </w:rPr>
        <w:t>
      5.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немесе www.egov.kz "электрондық үкімет" веб-порталы арқылы жүзеге асырылады.</w:t>
      </w:r>
    </w:p>
    <w:bookmarkEnd w:id="8"/>
    <w:bookmarkStart w:name="z11" w:id="9"/>
    <w:p>
      <w:pPr>
        <w:spacing w:after="0"/>
        <w:ind w:left="0"/>
        <w:jc w:val="both"/>
      </w:pPr>
      <w:r>
        <w:rPr>
          <w:rFonts w:ascii="Times New Roman"/>
          <w:b w:val="false"/>
          <w:i w:val="false"/>
          <w:color w:val="000000"/>
          <w:sz w:val="28"/>
        </w:rPr>
        <w:t xml:space="preserve">
      6. Оқытуға жұмсалған шығындарды өтеуге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9"/>
    <w:bookmarkStart w:name="z12" w:id="10"/>
    <w:p>
      <w:pPr>
        <w:spacing w:after="0"/>
        <w:ind w:left="0"/>
        <w:jc w:val="both"/>
      </w:pPr>
      <w:r>
        <w:rPr>
          <w:rFonts w:ascii="Times New Roman"/>
          <w:b w:val="false"/>
          <w:i w:val="false"/>
          <w:color w:val="000000"/>
          <w:sz w:val="28"/>
        </w:rPr>
        <w:t>
      7.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қала шегінен тыс жерлерге тұрақты тұру үшiн шығуы) төлемдер тиісті жағдайлар туындағаннан кейінгі айдан бастап тоқтатылады.</w:t>
      </w:r>
    </w:p>
    <w:bookmarkEnd w:id="10"/>
    <w:bookmarkStart w:name="z13" w:id="11"/>
    <w:p>
      <w:pPr>
        <w:spacing w:after="0"/>
        <w:ind w:left="0"/>
        <w:jc w:val="both"/>
      </w:pPr>
      <w:r>
        <w:rPr>
          <w:rFonts w:ascii="Times New Roman"/>
          <w:b w:val="false"/>
          <w:i w:val="false"/>
          <w:color w:val="000000"/>
          <w:sz w:val="28"/>
        </w:rPr>
        <w:t>
      8. Мүгедектігі бар балалар қатарындағы кемтар балаларды жеке оқу жоспары бойынша үйде оқытуға жұмсалған шығындарды өтеу мөлшері тоқсан сайын әрбір мүгедектігі бар балаға сегіз айлық есептік көрсеткішке тең.</w:t>
      </w:r>
    </w:p>
    <w:bookmarkEnd w:id="11"/>
    <w:bookmarkStart w:name="z14" w:id="12"/>
    <w:p>
      <w:pPr>
        <w:spacing w:after="0"/>
        <w:ind w:left="0"/>
        <w:jc w:val="both"/>
      </w:pPr>
      <w:r>
        <w:rPr>
          <w:rFonts w:ascii="Times New Roman"/>
          <w:b w:val="false"/>
          <w:i w:val="false"/>
          <w:color w:val="000000"/>
          <w:sz w:val="28"/>
        </w:rPr>
        <w:t>
      9. Артық төленген сомалар ерікті түрде немесе сот тәртібімен қайтарылуға жатады.</w:t>
      </w:r>
    </w:p>
    <w:bookmarkEnd w:id="12"/>
    <w:bookmarkStart w:name="z15" w:id="13"/>
    <w:p>
      <w:pPr>
        <w:spacing w:after="0"/>
        <w:ind w:left="0"/>
        <w:jc w:val="both"/>
      </w:pPr>
      <w:r>
        <w:rPr>
          <w:rFonts w:ascii="Times New Roman"/>
          <w:b w:val="false"/>
          <w:i w:val="false"/>
          <w:color w:val="000000"/>
          <w:sz w:val="28"/>
        </w:rPr>
        <w:t xml:space="preserve">
      10.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