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cdc4" w14:textId="1f5c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2023 жылғы 27 ақпандағы "Павлодар облысы бойынша 2023 жылға арналған агроөнеркәсіптік кешен саласындағы кейбір мәселелері туралы" № 46/2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2023 жылғы 8 қыркүйектегі № 220/3 қаулысы. Павлодар облысының Әділет департаментінде 2023 жылғы 11 қыркүйекте № 7390-14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2023 жылғы 27 ақпандағы "Павлодар облысы бойынша 2022 жылға арналған агроөнеркәсіптік кешен саласындағы кейбір мәселелері туралы" № 46/2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осы қаулыны ресми жарияланғаннан кейін оның Павлодар облысы әкімдігінің интернет-ресурсында орналастыруды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Павлодар облысы әкімінің орынбасары С.Б. Батырғұжиновке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8 қыркүйектегі № 220/3</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27 ақпандағы</w:t>
            </w:r>
            <w:r>
              <w:br/>
            </w:r>
            <w:r>
              <w:rPr>
                <w:rFonts w:ascii="Times New Roman"/>
                <w:b w:val="false"/>
                <w:i w:val="false"/>
                <w:color w:val="000000"/>
                <w:sz w:val="20"/>
              </w:rPr>
              <w:t>№ 46/2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2023 жылға арналған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2 078 155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2 651 384,025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3 886 384,035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(2023 жылғы 1 қаңтарға дейін қолданыста болады)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58 663,965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ірі қара малдың аналық басы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8 863 752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17-тармағына сәйкес (Нормативтік құқықтық актілерді мемлекеттік тіркеу тізілімінде № 18404 болып тіркелген)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 бекітілген қаулысы негізінде келесі қаржы жылы қосымша бюджет қаражаты бөлінген кезде өтінімдердің келіп түскен күніне және уақытына сәйкес кезектілік бойынша жүзеге асырылады.</w:t>
      </w:r>
    </w:p>
    <w:p>
      <w:pPr>
        <w:spacing w:after="0"/>
        <w:ind w:left="0"/>
        <w:jc w:val="both"/>
      </w:pPr>
      <w:r>
        <w:rPr>
          <w:rFonts w:ascii="Times New Roman"/>
          <w:b w:val="false"/>
          <w:i w:val="false"/>
          <w:color w:val="000000"/>
          <w:sz w:val="28"/>
        </w:rPr>
        <w:t>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10-тармағына сәйкес (Нормативтік құқықтық актілерді мемлекеттік тіркеу тізілімінде № 18404 болып тіркелген) 2022 жылғы 20 желтоқсанға (қоса алғанда) дейін күрке тауық етін өндіру құнын арзандатуға субсидиялау нормативі 200 теңге қолданылады, 2023 жылғы 1 қаңтардан бастап 100 теңге нормативі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8 қыркүйектегі № 220/3</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27 тамыздағы</w:t>
            </w:r>
            <w:r>
              <w:br/>
            </w:r>
            <w:r>
              <w:rPr>
                <w:rFonts w:ascii="Times New Roman"/>
                <w:b w:val="false"/>
                <w:i w:val="false"/>
                <w:color w:val="000000"/>
                <w:sz w:val="20"/>
              </w:rPr>
              <w:t>№ 46/2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нормативтері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8 қыркүйектегі</w:t>
            </w:r>
            <w:r>
              <w:br/>
            </w:r>
            <w:r>
              <w:rPr>
                <w:rFonts w:ascii="Times New Roman"/>
                <w:b w:val="false"/>
                <w:i w:val="false"/>
                <w:color w:val="000000"/>
                <w:sz w:val="20"/>
              </w:rPr>
              <w:t>№ 220/3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27 ақпандағы</w:t>
            </w:r>
            <w:r>
              <w:br/>
            </w:r>
            <w:r>
              <w:rPr>
                <w:rFonts w:ascii="Times New Roman"/>
                <w:b w:val="false"/>
                <w:i w:val="false"/>
                <w:color w:val="000000"/>
                <w:sz w:val="20"/>
              </w:rPr>
              <w:t>№ 46/2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w:t>
            </w:r>
          </w:p>
          <w:p>
            <w:pPr>
              <w:spacing w:after="20"/>
              <w:ind w:left="20"/>
              <w:jc w:val="both"/>
            </w:pPr>
            <w:r>
              <w:rPr>
                <w:rFonts w:ascii="Times New Roman"/>
                <w:b w:val="false"/>
                <w:i w:val="false"/>
                <w:color w:val="000000"/>
                <w:sz w:val="20"/>
              </w:rPr>
              <w:t>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тіркелуі және деректердің сәйкестігі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w:t>
            </w:r>
          </w:p>
          <w:p>
            <w:pPr>
              <w:spacing w:after="20"/>
              <w:ind w:left="20"/>
              <w:jc w:val="both"/>
            </w:pPr>
            <w:r>
              <w:rPr>
                <w:rFonts w:ascii="Times New Roman"/>
                <w:b w:val="false"/>
                <w:i w:val="false"/>
                <w:color w:val="000000"/>
                <w:sz w:val="20"/>
              </w:rPr>
              <w:t>
15 қыркүйектен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меншікті аналық басының (18 айдан асқан сиыр мен қашарлардың)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аналық басының (18 айдан асқан сиыр мен қашарлардың) 1 және одан жоғары басқа дейін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қойдың/ешкінің аналық басының (12 айдан асқан) 1 және одан жоғары басқа дейін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