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6160" w14:textId="a4c6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2023 жылғы 7 сәуірдегі № 8 шешімі. Қостанай облысының Әділет департаментінде 2023 жылғы 14 сәуірде № 9951 болып тіркелді. Күші жойылды - Қостанай облысы Науырзым ауданы мәслихатының 2023 жылғы 23 қарашадағы № 55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9459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көмекті көрсету үшін мереке күндері: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шығарылған күні;</w:t>
      </w:r>
    </w:p>
    <w:bookmarkEnd w:id="5"/>
    <w:bookmarkStart w:name="z12" w:id="6"/>
    <w:p>
      <w:pPr>
        <w:spacing w:after="0"/>
        <w:ind w:left="0"/>
        <w:jc w:val="both"/>
      </w:pPr>
      <w:r>
        <w:rPr>
          <w:rFonts w:ascii="Times New Roman"/>
          <w:b w:val="false"/>
          <w:i w:val="false"/>
          <w:color w:val="000000"/>
          <w:sz w:val="28"/>
        </w:rPr>
        <w:t>
      2) 7 мамыр – Отан қорғаушы күні;</w:t>
      </w:r>
    </w:p>
    <w:bookmarkEnd w:id="6"/>
    <w:bookmarkStart w:name="z13" w:id="7"/>
    <w:p>
      <w:pPr>
        <w:spacing w:after="0"/>
        <w:ind w:left="0"/>
        <w:jc w:val="both"/>
      </w:pPr>
      <w:r>
        <w:rPr>
          <w:rFonts w:ascii="Times New Roman"/>
          <w:b w:val="false"/>
          <w:i w:val="false"/>
          <w:color w:val="000000"/>
          <w:sz w:val="28"/>
        </w:rPr>
        <w:t>
      3) 9 мамыр – Жеңіс күні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атаулы және мереке күндеріне азаматтардың келесі санаттарына табыстары есепке алынбай бір рет көрсетіледі:</w:t>
      </w:r>
    </w:p>
    <w:bookmarkEnd w:id="8"/>
    <w:bookmarkStart w:name="z16" w:id="9"/>
    <w:p>
      <w:pPr>
        <w:spacing w:after="0"/>
        <w:ind w:left="0"/>
        <w:jc w:val="both"/>
      </w:pPr>
      <w:r>
        <w:rPr>
          <w:rFonts w:ascii="Times New Roman"/>
          <w:b w:val="false"/>
          <w:i w:val="false"/>
          <w:color w:val="000000"/>
          <w:sz w:val="28"/>
        </w:rPr>
        <w:t>
      1) барлық санаттағы мүгедектігі бар адам, тегін медициналық көмектің кепілдік берілген көлеміне кірмейтін дәрі-дәрмектерді сатып алуға және медициналық қаралуға, табыстарын есепке алмай, 50 айлық есептік көрсеткіштер мөлшерінде;</w:t>
      </w:r>
    </w:p>
    <w:bookmarkEnd w:id="9"/>
    <w:bookmarkStart w:name="z17" w:id="10"/>
    <w:p>
      <w:pPr>
        <w:spacing w:after="0"/>
        <w:ind w:left="0"/>
        <w:jc w:val="both"/>
      </w:pPr>
      <w:r>
        <w:rPr>
          <w:rFonts w:ascii="Times New Roman"/>
          <w:b w:val="false"/>
          <w:i w:val="false"/>
          <w:color w:val="000000"/>
          <w:sz w:val="28"/>
        </w:rPr>
        <w:t>
      2) барлық санаттағы мүгедектігі бар адам, олардың санаторийлерге және оңалту орталықтарына жол жүруі мен кері қайтуына байланысты шығындарын өтеу үшін, табыстарын есепке алмай, 5 айлық есептік көрсеткіштен артық емес мөлшерде;</w:t>
      </w:r>
    </w:p>
    <w:bookmarkEnd w:id="10"/>
    <w:bookmarkStart w:name="z18" w:id="1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2"/>
    <w:bookmarkStart w:name="z20"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6) Кеңес әскерлерінің шектеулі контингентін Демократиялық Ауғанстан Республикасынан шығару күніне орай, табыстарын есепке алмай:</w:t>
      </w:r>
    </w:p>
    <w:bookmarkEnd w:id="14"/>
    <w:bookmarkStart w:name="z22" w:id="15"/>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End w:id="15"/>
    <w:bookmarkStart w:name="z23" w:id="16"/>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bookmarkEnd w:id="16"/>
    <w:bookmarkStart w:name="z24" w:id="1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 ;</w:t>
      </w:r>
    </w:p>
    <w:bookmarkEnd w:id="17"/>
    <w:bookmarkStart w:name="z25" w:id="18"/>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bookmarkEnd w:id="18"/>
    <w:bookmarkStart w:name="z26" w:id="19"/>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 50 000 (елу мың) теңге сомасында;</w:t>
      </w:r>
    </w:p>
    <w:bookmarkEnd w:id="19"/>
    <w:bookmarkStart w:name="z27" w:id="20"/>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 50 000 (елу мың) теңге сомасында;</w:t>
      </w:r>
    </w:p>
    <w:bookmarkEnd w:id="20"/>
    <w:bookmarkStart w:name="z28" w:id="21"/>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 50 000 (елу мың) теңге мөлшерінде;</w:t>
      </w:r>
    </w:p>
    <w:bookmarkEnd w:id="21"/>
    <w:bookmarkStart w:name="z29" w:id="22"/>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құрамынакірмеген, бұрынғы КСР Одағы Мемлекеттік қауіпсіздік комитетінің жұмысшылары мен қызметшiлеріне, 50 000 (елу мың) теңге сомасында;</w:t>
      </w:r>
    </w:p>
    <w:bookmarkEnd w:id="22"/>
    <w:bookmarkStart w:name="z30" w:id="23"/>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000000 (бір миллион) теңге мөлшерінде;</w:t>
      </w:r>
    </w:p>
    <w:bookmarkEnd w:id="23"/>
    <w:bookmarkStart w:name="z31" w:id="24"/>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Жеңіс күніне орай, табыстарын есепке алмай:</w:t>
      </w:r>
    </w:p>
    <w:bookmarkEnd w:id="24"/>
    <w:bookmarkStart w:name="z32" w:id="2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5"/>
    <w:bookmarkStart w:name="z33" w:id="2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6"/>
    <w:bookmarkStart w:name="z34" w:id="2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7"/>
    <w:bookmarkStart w:name="z35" w:id="2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8"/>
    <w:bookmarkStart w:name="z36"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9"/>
    <w:bookmarkStart w:name="z37"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30"/>
    <w:bookmarkStart w:name="z38" w:id="3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1"/>
    <w:bookmarkStart w:name="z39" w:id="32"/>
    <w:p>
      <w:pPr>
        <w:spacing w:after="0"/>
        <w:ind w:left="0"/>
        <w:jc w:val="both"/>
      </w:pPr>
      <w:r>
        <w:rPr>
          <w:rFonts w:ascii="Times New Roman"/>
          <w:b w:val="false"/>
          <w:i w:val="false"/>
          <w:color w:val="000000"/>
          <w:sz w:val="28"/>
        </w:rPr>
        <w:t>
      9)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Жеңіс күніне орай, табыстарын есепке алмай:</w:t>
      </w:r>
    </w:p>
    <w:bookmarkEnd w:id="32"/>
    <w:bookmarkStart w:name="z40" w:id="33"/>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100 000 (жүз мың) теңге мөлшерінде;</w:t>
      </w:r>
    </w:p>
    <w:bookmarkEnd w:id="33"/>
    <w:bookmarkStart w:name="z41" w:id="3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4"/>
    <w:bookmarkStart w:name="z42" w:id="3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bookmarkEnd w:id="35"/>
    <w:bookmarkStart w:name="z43" w:id="36"/>
    <w:p>
      <w:pPr>
        <w:spacing w:after="0"/>
        <w:ind w:left="0"/>
        <w:jc w:val="both"/>
      </w:pPr>
      <w:r>
        <w:rPr>
          <w:rFonts w:ascii="Times New Roman"/>
          <w:b w:val="false"/>
          <w:i w:val="false"/>
          <w:color w:val="000000"/>
          <w:sz w:val="28"/>
        </w:rPr>
        <w:t>
      10) Заңның күші қолданылатын басқа да адамдар:</w:t>
      </w:r>
    </w:p>
    <w:bookmarkEnd w:id="36"/>
    <w:bookmarkStart w:name="z44" w:id="37"/>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8"/>
    <w:bookmarkStart w:name="z46" w:id="39"/>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9"/>
    <w:bookmarkStart w:name="z47" w:id="40"/>
    <w:p>
      <w:pPr>
        <w:spacing w:after="0"/>
        <w:ind w:left="0"/>
        <w:jc w:val="both"/>
      </w:pPr>
      <w:r>
        <w:rPr>
          <w:rFonts w:ascii="Times New Roman"/>
          <w:b w:val="false"/>
          <w:i w:val="false"/>
          <w:color w:val="000000"/>
          <w:sz w:val="28"/>
        </w:rPr>
        <w:t xml:space="preserve">
      Жеңіс күніне орай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тұлғаларға, табыстарын есепке алмай, 5 айлық есептік көрсеткіш мөлшерінде көрсетіледі.".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9" w:id="41"/>
    <w:p>
      <w:pPr>
        <w:spacing w:after="0"/>
        <w:ind w:left="0"/>
        <w:jc w:val="both"/>
      </w:pPr>
      <w:r>
        <w:rPr>
          <w:rFonts w:ascii="Times New Roman"/>
          <w:b w:val="false"/>
          <w:i w:val="false"/>
          <w:color w:val="000000"/>
          <w:sz w:val="28"/>
        </w:rPr>
        <w:t>
      "12. Атаулы күнге және мереке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1" w:id="42"/>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2"/>
    <w:bookmarkStart w:name="z52" w:id="43"/>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43"/>
    <w:bookmarkStart w:name="z53" w:id="4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bookmarkEnd w:id="44"/>
    <w:bookmarkStart w:name="z54" w:id="45"/>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тұлғалар ағымдағы жылға рецептілік бланкілердің дәрігер куәландырған көшірмелерін және кассалық чектерді ұсынады.</w:t>
      </w:r>
    </w:p>
    <w:bookmarkStart w:name="z56" w:id="4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6"/>
    <w:bookmarkStart w:name="z57" w:id="47"/>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 және өз әрекетін 2023 жылғы 15 ақпаннан бастап туындаған қатынастарға таратады.</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