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9a11" w14:textId="f9f9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32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2023 жылғы 6 сәуірдегі № 8 шешімі. Қостанай облысының Әділет департаментінде 2023 жылғы 21 сәуірде № 9975 болып тіркелді. Күші жойылды - Қостанай облысы Қарасу ауданы мәслихатының 2024 жылғы 19 сәуірдегі № 128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мәслихатының 19.04.2024 </w:t>
      </w:r>
      <w:r>
        <w:rPr>
          <w:rFonts w:ascii="Times New Roman"/>
          <w:b w:val="false"/>
          <w:i w:val="false"/>
          <w:color w:val="ff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көрсетудің мөлшері мен тәртібін айқындау туралы" 2016 жылғы 6 маусымдағы № 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6503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тармақ жаңа редакцияда жазылсын:</w:t>
      </w:r>
    </w:p>
    <w:bookmarkEnd w:id="3"/>
    <w:bookmarkStart w:name="z8" w:id="4"/>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2022 жылғы 28 қарашаға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174591 болып тіркелген) айқындалған тәртіппен есептейді.".</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