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40fcc" w14:textId="7e40f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Қарасу ауданының әкімдігінің 2020 жылғы 15 сәуірдегі № 56 "Азаматтық қызметшілер болып табылатын және ауылдық жерде жұмыс істейтін лауазымдық айлықақылары мен тарифтік мөлшерлемелерін кемінде жиырма бес пайызға жоғарылатуға құқығы бар денсаулық сақтау, әлеуметтік қамсыздандыру, білім беру, мәдениет және спорт саласындағы мамандар лауазымдарының тізбесін айқындау туралы" қаулысына өзгерістер енгізу туралы</w:t>
      </w:r>
    </w:p>
    <w:p>
      <w:pPr>
        <w:spacing w:after="0"/>
        <w:ind w:left="0"/>
        <w:jc w:val="both"/>
      </w:pPr>
      <w:r>
        <w:rPr>
          <w:rFonts w:ascii="Times New Roman"/>
          <w:b w:val="false"/>
          <w:i w:val="false"/>
          <w:color w:val="000000"/>
          <w:sz w:val="28"/>
        </w:rPr>
        <w:t>Қостанай облысы Қарасу ауданы әкімдігінің 2023 жылғы 23 қаңтардағы № 5 қаулысы. Қостанай облысының Әділет департаментінде 2023 жылғы 30 қаңтарда № 9926 болып тіркелді</w:t>
      </w:r>
    </w:p>
    <w:p>
      <w:pPr>
        <w:spacing w:after="0"/>
        <w:ind w:left="0"/>
        <w:jc w:val="both"/>
      </w:pPr>
      <w:bookmarkStart w:name="z4" w:id="0"/>
      <w:r>
        <w:rPr>
          <w:rFonts w:ascii="Times New Roman"/>
          <w:b w:val="false"/>
          <w:i w:val="false"/>
          <w:color w:val="000000"/>
          <w:sz w:val="28"/>
        </w:rPr>
        <w:t>
      Қостанай облысы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Қарасу ауданы әкімдігінің 2020 жылғы 15 сәуірдегі № 56 "Азаматтық қызметшілер болып табылатын және ауылдық жерде жұмыс істейтін лауазымдық айлықақылары мен тарифтік мөлшерлемелерін кемінде жиырма бес пайызға жоғарылатуға құқығы бар денсаулық сақтау, әлеуметтік қамсыздандыру, білім беру, мәдениет және спорт саласындағы мамандар лауазымдарының тізбесін айқындау туралы" (Нормативтік құқықтық актілерді мемлекеттік тіркеу тізілімінде № 9131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iстейтiн әлеуметтiк қамсыздандыру, мәдениет және спорт саласындағы мамандар лауазымдарының тiзбесiн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"Қарасу ауданы әкімдігінің экономика және бюджеттік жоспарлау бөлімі" мемлекеттік мекемесі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3" w:id="9"/>
    <w:p>
      <w:pPr>
        <w:spacing w:after="0"/>
        <w:ind w:left="0"/>
        <w:jc w:val="both"/>
      </w:pPr>
      <w:r>
        <w:rPr>
          <w:rFonts w:ascii="Times New Roman"/>
          <w:b w:val="false"/>
          <w:i w:val="false"/>
          <w:color w:val="000000"/>
          <w:sz w:val="28"/>
        </w:rPr>
        <w:t>
      2) осы қаулы оны ресми жарияланғаннан кейін Қостанай облысы Қарасу ауданы әкімдігінің интернет-ресурсында орналастырылуын қамтамасыз етсін.</w:t>
      </w:r>
    </w:p>
    <w:bookmarkEnd w:id="9"/>
    <w:bookmarkStart w:name="z14" w:id="10"/>
    <w:p>
      <w:pPr>
        <w:spacing w:after="0"/>
        <w:ind w:left="0"/>
        <w:jc w:val="both"/>
      </w:pPr>
      <w:r>
        <w:rPr>
          <w:rFonts w:ascii="Times New Roman"/>
          <w:b w:val="false"/>
          <w:i w:val="false"/>
          <w:color w:val="000000"/>
          <w:sz w:val="28"/>
        </w:rPr>
        <w:t>
      3. Осы қаулының орындалуын бақылау Қостанай облысы Қарасу ауданы әкімінің жетекшілік ететін орынбасарына жүктелсін.</w:t>
      </w:r>
    </w:p>
    <w:bookmarkEnd w:id="10"/>
    <w:bookmarkStart w:name="z15" w:id="11"/>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Радченко</w:t>
            </w:r>
            <w:r>
              <w:rPr>
                <w:rFonts w:ascii="Times New Roman"/>
                <w:b w:val="false"/>
                <w:i w:val="false"/>
                <w:color w:val="000000"/>
                <w:sz w:val="20"/>
              </w:rPr>
              <w:t>
</w:t>
            </w:r>
          </w:p>
        </w:tc>
      </w:tr>
    </w:tbl>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Қарасу аудандық мәслихаты</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Қарасу ауданың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15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8" w:id="14"/>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w:t>
      </w:r>
    </w:p>
    <w:bookmarkEnd w:id="14"/>
    <w:bookmarkStart w:name="z29" w:id="15"/>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15"/>
    <w:bookmarkStart w:name="z30" w:id="16"/>
    <w:p>
      <w:pPr>
        <w:spacing w:after="0"/>
        <w:ind w:left="0"/>
        <w:jc w:val="both"/>
      </w:pPr>
      <w:r>
        <w:rPr>
          <w:rFonts w:ascii="Times New Roman"/>
          <w:b w:val="false"/>
          <w:i w:val="false"/>
          <w:color w:val="000000"/>
          <w:sz w:val="28"/>
        </w:rPr>
        <w:t>
      1) аудандық Халықты жұмыспен қамту орталығының басшысы;</w:t>
      </w:r>
    </w:p>
    <w:bookmarkEnd w:id="16"/>
    <w:bookmarkStart w:name="z31" w:id="17"/>
    <w:p>
      <w:pPr>
        <w:spacing w:after="0"/>
        <w:ind w:left="0"/>
        <w:jc w:val="both"/>
      </w:pPr>
      <w:r>
        <w:rPr>
          <w:rFonts w:ascii="Times New Roman"/>
          <w:b w:val="false"/>
          <w:i w:val="false"/>
          <w:color w:val="000000"/>
          <w:sz w:val="28"/>
        </w:rPr>
        <w:t>
      2) аудандық маңызы бар ұйымның құрылымдық бөлімшесі болып табылатын үйде қызмет көрсету бөлімшесінің меңгерушісі;</w:t>
      </w:r>
    </w:p>
    <w:bookmarkEnd w:id="17"/>
    <w:bookmarkStart w:name="z32" w:id="18"/>
    <w:p>
      <w:pPr>
        <w:spacing w:after="0"/>
        <w:ind w:left="0"/>
        <w:jc w:val="both"/>
      </w:pPr>
      <w:r>
        <w:rPr>
          <w:rFonts w:ascii="Times New Roman"/>
          <w:b w:val="false"/>
          <w:i w:val="false"/>
          <w:color w:val="000000"/>
          <w:sz w:val="28"/>
        </w:rPr>
        <w:t>
      3) арнаулы әлеуметтік қызметтерге қажеттілікті бағалау және айқындау жөніндегі әлеуметтік қызметкер;</w:t>
      </w:r>
    </w:p>
    <w:bookmarkEnd w:id="18"/>
    <w:bookmarkStart w:name="z33" w:id="19"/>
    <w:p>
      <w:pPr>
        <w:spacing w:after="0"/>
        <w:ind w:left="0"/>
        <w:jc w:val="both"/>
      </w:pPr>
      <w:r>
        <w:rPr>
          <w:rFonts w:ascii="Times New Roman"/>
          <w:b w:val="false"/>
          <w:i w:val="false"/>
          <w:color w:val="000000"/>
          <w:sz w:val="28"/>
        </w:rPr>
        <w:t>
      4)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19"/>
    <w:bookmarkStart w:name="z34" w:id="20"/>
    <w:p>
      <w:pPr>
        <w:spacing w:after="0"/>
        <w:ind w:left="0"/>
        <w:jc w:val="both"/>
      </w:pPr>
      <w:r>
        <w:rPr>
          <w:rFonts w:ascii="Times New Roman"/>
          <w:b w:val="false"/>
          <w:i w:val="false"/>
          <w:color w:val="000000"/>
          <w:sz w:val="28"/>
        </w:rPr>
        <w:t>
      5) қарттар мен мүгедектігі бар адамдарға күтім жасау жөніндегі әлеуметтік қызметкер;</w:t>
      </w:r>
    </w:p>
    <w:bookmarkEnd w:id="20"/>
    <w:bookmarkStart w:name="z35" w:id="21"/>
    <w:p>
      <w:pPr>
        <w:spacing w:after="0"/>
        <w:ind w:left="0"/>
        <w:jc w:val="both"/>
      </w:pPr>
      <w:r>
        <w:rPr>
          <w:rFonts w:ascii="Times New Roman"/>
          <w:b w:val="false"/>
          <w:i w:val="false"/>
          <w:color w:val="000000"/>
          <w:sz w:val="28"/>
        </w:rPr>
        <w:t>
      6) халықты жұмыспен қамту орталығының (қызметінің) құрылымдық бөлімшесінің маманы;</w:t>
      </w:r>
    </w:p>
    <w:bookmarkEnd w:id="21"/>
    <w:bookmarkStart w:name="z36" w:id="22"/>
    <w:p>
      <w:pPr>
        <w:spacing w:after="0"/>
        <w:ind w:left="0"/>
        <w:jc w:val="both"/>
      </w:pPr>
      <w:r>
        <w:rPr>
          <w:rFonts w:ascii="Times New Roman"/>
          <w:b w:val="false"/>
          <w:i w:val="false"/>
          <w:color w:val="000000"/>
          <w:sz w:val="28"/>
        </w:rPr>
        <w:t>
      7) әлеуметтік жұмыс жөніндегі консультант;</w:t>
      </w:r>
    </w:p>
    <w:bookmarkEnd w:id="22"/>
    <w:bookmarkStart w:name="z37" w:id="23"/>
    <w:p>
      <w:pPr>
        <w:spacing w:after="0"/>
        <w:ind w:left="0"/>
        <w:jc w:val="both"/>
      </w:pPr>
      <w:r>
        <w:rPr>
          <w:rFonts w:ascii="Times New Roman"/>
          <w:b w:val="false"/>
          <w:i w:val="false"/>
          <w:color w:val="000000"/>
          <w:sz w:val="28"/>
        </w:rPr>
        <w:t>
      8) халықты жұмыспен қамту орталығының әлеуметтік жұмыс жөніндегі консультанты.</w:t>
      </w:r>
    </w:p>
    <w:bookmarkEnd w:id="23"/>
    <w:bookmarkStart w:name="z38" w:id="24"/>
    <w:p>
      <w:pPr>
        <w:spacing w:after="0"/>
        <w:ind w:left="0"/>
        <w:jc w:val="both"/>
      </w:pPr>
      <w:r>
        <w:rPr>
          <w:rFonts w:ascii="Times New Roman"/>
          <w:b w:val="false"/>
          <w:i w:val="false"/>
          <w:color w:val="000000"/>
          <w:sz w:val="28"/>
        </w:rPr>
        <w:t>
      2. Мәдениет саласындағы мамандардың лауазымдары:</w:t>
      </w:r>
    </w:p>
    <w:bookmarkEnd w:id="24"/>
    <w:bookmarkStart w:name="z39" w:id="25"/>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25"/>
    <w:bookmarkStart w:name="z40" w:id="26"/>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 басшысының орынбасары;</w:t>
      </w:r>
    </w:p>
    <w:bookmarkEnd w:id="26"/>
    <w:bookmarkStart w:name="z41" w:id="27"/>
    <w:p>
      <w:pPr>
        <w:spacing w:after="0"/>
        <w:ind w:left="0"/>
        <w:jc w:val="both"/>
      </w:pPr>
      <w:r>
        <w:rPr>
          <w:rFonts w:ascii="Times New Roman"/>
          <w:b w:val="false"/>
          <w:i w:val="false"/>
          <w:color w:val="000000"/>
          <w:sz w:val="28"/>
        </w:rPr>
        <w:t>
      3) аудандық маңызы бар мемлекеттік мекеменің және мемлекеттік қазыналық кәсіпорынның көркемдік жетекшісі;</w:t>
      </w:r>
    </w:p>
    <w:bookmarkEnd w:id="27"/>
    <w:bookmarkStart w:name="z42" w:id="28"/>
    <w:p>
      <w:pPr>
        <w:spacing w:after="0"/>
        <w:ind w:left="0"/>
        <w:jc w:val="both"/>
      </w:pPr>
      <w:r>
        <w:rPr>
          <w:rFonts w:ascii="Times New Roman"/>
          <w:b w:val="false"/>
          <w:i w:val="false"/>
          <w:color w:val="000000"/>
          <w:sz w:val="28"/>
        </w:rPr>
        <w:t>
      4) аккомпаниатор;</w:t>
      </w:r>
    </w:p>
    <w:bookmarkEnd w:id="28"/>
    <w:bookmarkStart w:name="z43" w:id="29"/>
    <w:p>
      <w:pPr>
        <w:spacing w:after="0"/>
        <w:ind w:left="0"/>
        <w:jc w:val="both"/>
      </w:pPr>
      <w:r>
        <w:rPr>
          <w:rFonts w:ascii="Times New Roman"/>
          <w:b w:val="false"/>
          <w:i w:val="false"/>
          <w:color w:val="000000"/>
          <w:sz w:val="28"/>
        </w:rPr>
        <w:t>
      5) библиограф;</w:t>
      </w:r>
    </w:p>
    <w:bookmarkEnd w:id="29"/>
    <w:bookmarkStart w:name="z44" w:id="30"/>
    <w:p>
      <w:pPr>
        <w:spacing w:after="0"/>
        <w:ind w:left="0"/>
        <w:jc w:val="both"/>
      </w:pPr>
      <w:r>
        <w:rPr>
          <w:rFonts w:ascii="Times New Roman"/>
          <w:b w:val="false"/>
          <w:i w:val="false"/>
          <w:color w:val="000000"/>
          <w:sz w:val="28"/>
        </w:rPr>
        <w:t>
      6) кітапханашы;</w:t>
      </w:r>
    </w:p>
    <w:bookmarkEnd w:id="30"/>
    <w:bookmarkStart w:name="z45" w:id="31"/>
    <w:p>
      <w:pPr>
        <w:spacing w:after="0"/>
        <w:ind w:left="0"/>
        <w:jc w:val="both"/>
      </w:pPr>
      <w:r>
        <w:rPr>
          <w:rFonts w:ascii="Times New Roman"/>
          <w:b w:val="false"/>
          <w:i w:val="false"/>
          <w:color w:val="000000"/>
          <w:sz w:val="28"/>
        </w:rPr>
        <w:t>
      7) мәдени ұйымдастырушы (негізгі қызметтер);</w:t>
      </w:r>
    </w:p>
    <w:bookmarkEnd w:id="31"/>
    <w:bookmarkStart w:name="z46" w:id="32"/>
    <w:p>
      <w:pPr>
        <w:spacing w:after="0"/>
        <w:ind w:left="0"/>
        <w:jc w:val="both"/>
      </w:pPr>
      <w:r>
        <w:rPr>
          <w:rFonts w:ascii="Times New Roman"/>
          <w:b w:val="false"/>
          <w:i w:val="false"/>
          <w:color w:val="000000"/>
          <w:sz w:val="28"/>
        </w:rPr>
        <w:t>
      8) барлық атаудағы әдістемеші (негізгі қызметтер);</w:t>
      </w:r>
    </w:p>
    <w:bookmarkEnd w:id="32"/>
    <w:bookmarkStart w:name="z47" w:id="33"/>
    <w:p>
      <w:pPr>
        <w:spacing w:after="0"/>
        <w:ind w:left="0"/>
        <w:jc w:val="both"/>
      </w:pPr>
      <w:r>
        <w:rPr>
          <w:rFonts w:ascii="Times New Roman"/>
          <w:b w:val="false"/>
          <w:i w:val="false"/>
          <w:color w:val="000000"/>
          <w:sz w:val="28"/>
        </w:rPr>
        <w:t>
      9) музыкалық жетекші;</w:t>
      </w:r>
    </w:p>
    <w:bookmarkEnd w:id="33"/>
    <w:bookmarkStart w:name="z48" w:id="34"/>
    <w:p>
      <w:pPr>
        <w:spacing w:after="0"/>
        <w:ind w:left="0"/>
        <w:jc w:val="both"/>
      </w:pPr>
      <w:r>
        <w:rPr>
          <w:rFonts w:ascii="Times New Roman"/>
          <w:b w:val="false"/>
          <w:i w:val="false"/>
          <w:color w:val="000000"/>
          <w:sz w:val="28"/>
        </w:rPr>
        <w:t>
      10) барлық атаудағы суретшілер (негізгі қызметтер);</w:t>
      </w:r>
    </w:p>
    <w:bookmarkEnd w:id="34"/>
    <w:bookmarkStart w:name="z49" w:id="35"/>
    <w:p>
      <w:pPr>
        <w:spacing w:after="0"/>
        <w:ind w:left="0"/>
        <w:jc w:val="both"/>
      </w:pPr>
      <w:r>
        <w:rPr>
          <w:rFonts w:ascii="Times New Roman"/>
          <w:b w:val="false"/>
          <w:i w:val="false"/>
          <w:color w:val="000000"/>
          <w:sz w:val="28"/>
        </w:rPr>
        <w:t>
      11) хореограф;</w:t>
      </w:r>
    </w:p>
    <w:bookmarkEnd w:id="35"/>
    <w:bookmarkStart w:name="z50" w:id="36"/>
    <w:p>
      <w:pPr>
        <w:spacing w:after="0"/>
        <w:ind w:left="0"/>
        <w:jc w:val="both"/>
      </w:pPr>
      <w:r>
        <w:rPr>
          <w:rFonts w:ascii="Times New Roman"/>
          <w:b w:val="false"/>
          <w:i w:val="false"/>
          <w:color w:val="000000"/>
          <w:sz w:val="28"/>
        </w:rPr>
        <w:t>
      12) барлы мамандық мұғалімдері.</w:t>
      </w:r>
    </w:p>
    <w:bookmarkEnd w:id="36"/>
    <w:bookmarkStart w:name="z51" w:id="37"/>
    <w:p>
      <w:pPr>
        <w:spacing w:after="0"/>
        <w:ind w:left="0"/>
        <w:jc w:val="both"/>
      </w:pPr>
      <w:r>
        <w:rPr>
          <w:rFonts w:ascii="Times New Roman"/>
          <w:b w:val="false"/>
          <w:i w:val="false"/>
          <w:color w:val="000000"/>
          <w:sz w:val="28"/>
        </w:rPr>
        <w:t>
      3. Спорт саласындағы мамандардың лауазымдары:</w:t>
      </w:r>
    </w:p>
    <w:bookmarkEnd w:id="37"/>
    <w:bookmarkStart w:name="z52" w:id="38"/>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w:t>
      </w:r>
    </w:p>
    <w:bookmarkEnd w:id="38"/>
    <w:bookmarkStart w:name="z53" w:id="39"/>
    <w:p>
      <w:pPr>
        <w:spacing w:after="0"/>
        <w:ind w:left="0"/>
        <w:jc w:val="both"/>
      </w:pPr>
      <w:r>
        <w:rPr>
          <w:rFonts w:ascii="Times New Roman"/>
          <w:b w:val="false"/>
          <w:i w:val="false"/>
          <w:color w:val="000000"/>
          <w:sz w:val="28"/>
        </w:rPr>
        <w:t>
      2) әдіскер;</w:t>
      </w:r>
    </w:p>
    <w:bookmarkEnd w:id="39"/>
    <w:bookmarkStart w:name="z54" w:id="40"/>
    <w:p>
      <w:pPr>
        <w:spacing w:after="0"/>
        <w:ind w:left="0"/>
        <w:jc w:val="both"/>
      </w:pPr>
      <w:r>
        <w:rPr>
          <w:rFonts w:ascii="Times New Roman"/>
          <w:b w:val="false"/>
          <w:i w:val="false"/>
          <w:color w:val="000000"/>
          <w:sz w:val="28"/>
        </w:rPr>
        <w:t>
      3) нұсқаушы-спортшы.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