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6b16" w14:textId="4336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18 желтоқсандағы № 467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2023 жылғы 2 қарашадағы № 77 шешімі. Қостанай облысының Әділет департаментінде 2023 жылғы 13 қарашада № 10080 болып тіркелді. Күші жойылды - Қостанай облысы Рудный қаласы мәслихатының 2024 жылғы 28 наурыздағы № 120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w:t>
      </w:r>
      <w:r>
        <w:rPr>
          <w:rFonts w:ascii="Times New Roman"/>
          <w:b w:val="false"/>
          <w:i/>
          <w:color w:val="000000"/>
          <w:sz w:val="28"/>
        </w:rPr>
        <w:t xml:space="preserve">керту. Күші жойылды - Қостанай облысы Рудный қаласы мәслихатының 28.03.2024 </w:t>
      </w:r>
      <w:r>
        <w:rPr>
          <w:rFonts w:ascii="Times New Roman"/>
          <w:b w:val="false"/>
          <w:i w:val="false"/>
          <w:color w:val="000000"/>
          <w:sz w:val="28"/>
        </w:rPr>
        <w:t>№ 120</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Рудный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көрсетудің мөлшері мен тәртібін айқындау туралы" 2015 жылғы 18 желтоқсандағы № 467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6153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қосымшаның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