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6470" w14:textId="8e16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2023 жылға белгілеу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4 қаңтардағы № 2 қаулысы</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бұйрығына сәйкес, 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1.Түпқараған ауданы бойынша 2023 жылға арналған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халықты жұмыспен қамту орталықтарында бар бос жұмыс орындарына сәйкес квота белгіленсін.</w:t>
      </w:r>
    </w:p>
    <w:bookmarkEnd w:id="1"/>
    <w:bookmarkStart w:name="z3" w:id="2"/>
    <w:p>
      <w:pPr>
        <w:spacing w:after="0"/>
        <w:ind w:left="0"/>
        <w:jc w:val="both"/>
      </w:pPr>
      <w:r>
        <w:rPr>
          <w:rFonts w:ascii="Times New Roman"/>
          <w:b w:val="false"/>
          <w:i w:val="false"/>
          <w:color w:val="000000"/>
          <w:sz w:val="28"/>
        </w:rPr>
        <w:t>
      2.Түпқараған ауданының әкімдігінің 2022 жылы 30 мамырдағы № 115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Түпқараған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4.Осы қаулы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Алтынгалиев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04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қаулысына 1-қосымша </w:t>
            </w:r>
          </w:p>
        </w:tc>
      </w:tr>
    </w:tbl>
    <w:bookmarkStart w:name="z9" w:id="5"/>
    <w:p>
      <w:pPr>
        <w:spacing w:after="0"/>
        <w:ind w:left="0"/>
        <w:jc w:val="left"/>
      </w:pPr>
      <w:r>
        <w:rPr>
          <w:rFonts w:ascii="Times New Roman"/>
          <w:b/>
          <w:i w:val="false"/>
          <w:color w:val="000000"/>
        </w:rPr>
        <w:t xml:space="preserve"> 2023 жылға Түпқараған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санатына жатқызылған жұмыскерлермен қамтылған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санатына жатқызылған жұмыскерлермен қамтылған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"Delta Solution Service"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 Ақшұқыр МКК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Таушық ауылы "Таушық мәдениет үйі" Мемлекеттік коммуналдық қазыналық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"Ақшұқыр мектеп-гимназия" коммуналдық мемлекеттік мекемесі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"Құлыншақ" бөбекжайы" жедел басқару құқығындағы мемлекеттік коммуналдық қазыналық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білім басқармасының Түпқараған ауданы бойынша білім бөлімінің "Балбөбек" бөбекжайы" жедел басқару құқығындағы мемлекеттік коммуналдық қазыналық кәсіпорны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