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ab52" w14:textId="da8a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Ақтау қалалық мәслихатының 2021 жылғы 14 сәуірдегі № 2/16 "Ақтау қаласында тұрғын үй көмегін көрсетудің мөлшері мен тәртібін айқындау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2023 жылғы 18 тамыздағы № 5/28 шешімі. Маңғыстау облысы Әділет департаментінде 2023 жылғы 24 тамызда № 4595-12 болып тіркелді. Күші жойылды - Маңғыстау облысы Ақтау қалалық мәслихатының 28 наурыздағы 2024 жылғы № 11/67 шешімімен.</w:t>
      </w:r>
    </w:p>
    <w:p>
      <w:pPr>
        <w:spacing w:after="0"/>
        <w:ind w:left="0"/>
        <w:jc w:val="both"/>
      </w:pPr>
      <w:r>
        <w:rPr>
          <w:rFonts w:ascii="Times New Roman"/>
          <w:b w:val="false"/>
          <w:i w:val="false"/>
          <w:color w:val="ff0000"/>
          <w:sz w:val="28"/>
        </w:rPr>
        <w:t xml:space="preserve">
      Ескерту. Күші жойылды - Маңғыстау облысы Ақтау қалалық мәслихатының 28.03.2024 </w:t>
      </w:r>
      <w:r>
        <w:rPr>
          <w:rFonts w:ascii="Times New Roman"/>
          <w:b w:val="false"/>
          <w:i w:val="false"/>
          <w:color w:val="ff0000"/>
          <w:sz w:val="28"/>
        </w:rPr>
        <w:t>№ 11/67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Маңғыстау облысының Ақтау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Маңғыстау облысы Ақтау қалалық мәслихатының 2021 жылғы 14 сәуірдегі </w:t>
      </w:r>
      <w:r>
        <w:rPr>
          <w:rFonts w:ascii="Times New Roman"/>
          <w:b w:val="false"/>
          <w:i w:val="false"/>
          <w:color w:val="000000"/>
          <w:sz w:val="28"/>
        </w:rPr>
        <w:t>№2/16</w:t>
      </w:r>
      <w:r>
        <w:rPr>
          <w:rFonts w:ascii="Times New Roman"/>
          <w:b w:val="false"/>
          <w:i w:val="false"/>
          <w:color w:val="000000"/>
          <w:sz w:val="28"/>
        </w:rPr>
        <w:t xml:space="preserve"> "Ақтау қаласында тұрғын үй көмегін көрсетудің мөлшері мен тәртібін айқындау туралы" шешіміне (нормативтік құқықтық актілерді мемлекеттік тіркеу Тізілімінде №4495 болып тіркелген) келесідей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 қосымшада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кіріспесі жаңа редакцияда жазылсын:</w:t>
      </w:r>
    </w:p>
    <w:bookmarkEnd w:id="3"/>
    <w:bookmarkStart w:name="z4" w:id="4"/>
    <w:p>
      <w:pPr>
        <w:spacing w:after="0"/>
        <w:ind w:left="0"/>
        <w:jc w:val="both"/>
      </w:pPr>
      <w:r>
        <w:rPr>
          <w:rFonts w:ascii="Times New Roman"/>
          <w:b w:val="false"/>
          <w:i w:val="false"/>
          <w:color w:val="000000"/>
          <w:sz w:val="28"/>
        </w:rPr>
        <w:t xml:space="preserve">
      "Осы Ақтау қаласында тұрғын үй көмегін көрсетудің мөлшері мен тәртібі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Заңына, Қазақстан Республикасының Цифрлық даму, инновациялар және аэроғарыш өнеркәсібі министрінің 2023 жылғы 28 шiлдедегi </w:t>
      </w:r>
      <w:r>
        <w:rPr>
          <w:rFonts w:ascii="Times New Roman"/>
          <w:b w:val="false"/>
          <w:i w:val="false"/>
          <w:color w:val="000000"/>
          <w:sz w:val="28"/>
        </w:rPr>
        <w:t>№ 295/НҚ</w:t>
      </w:r>
      <w:r>
        <w:rPr>
          <w:rFonts w:ascii="Times New Roman"/>
          <w:b w:val="false"/>
          <w:i w:val="false"/>
          <w:color w:val="000000"/>
          <w:sz w:val="28"/>
        </w:rPr>
        <w:t xml:space="preserve">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 33200 болып тіркелген),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және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"Тұрғын үй көмегін алуға үміткер отбасының (Қазақстан Республикасы азаматының) жиынтық табысын есептеу қағидаларын бекіту туралы" бұйрығына (нормативтік құқықтық актілерді мемлекеттік тіркеу Тізілімінде № 20498 болып тіркелген) сәйкес әзірленді.";</w:t>
      </w:r>
    </w:p>
    <w:bookmarkEnd w:id="4"/>
    <w:bookmarkStart w:name="z5"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End w:id="5"/>
    <w:bookmarkStart w:name="z6" w:id="6"/>
    <w:p>
      <w:pPr>
        <w:spacing w:after="0"/>
        <w:ind w:left="0"/>
        <w:jc w:val="both"/>
      </w:pPr>
      <w:r>
        <w:rPr>
          <w:rFonts w:ascii="Times New Roman"/>
          <w:b w:val="false"/>
          <w:i w:val="false"/>
          <w:color w:val="000000"/>
          <w:sz w:val="28"/>
        </w:rPr>
        <w:t>
      "2.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bookmarkStart w:name="z7"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8"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8"/>
    <w:bookmarkStart w:name="z9"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9"/>
    <w:bookmarkStart w:name="z10" w:id="10"/>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0"/>
    <w:bookmarkStart w:name="z11" w:id="11"/>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3" w:id="12"/>
    <w:p>
      <w:pPr>
        <w:spacing w:after="0"/>
        <w:ind w:left="0"/>
        <w:jc w:val="both"/>
      </w:pPr>
      <w:r>
        <w:rPr>
          <w:rFonts w:ascii="Times New Roman"/>
          <w:b w:val="false"/>
          <w:i w:val="false"/>
          <w:color w:val="000000"/>
          <w:sz w:val="28"/>
        </w:rPr>
        <w:t xml:space="preserve">
      "7.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 Қазақстан Республикасының Цифрлық даму, инновациялар және аэроғарыш өнеркәсібі министрінің 2023 жылғы 28 шiлдедегi </w:t>
      </w:r>
      <w:r>
        <w:rPr>
          <w:rFonts w:ascii="Times New Roman"/>
          <w:b w:val="false"/>
          <w:i w:val="false"/>
          <w:color w:val="000000"/>
          <w:sz w:val="28"/>
        </w:rPr>
        <w:t>№ 295/НҚ</w:t>
      </w:r>
      <w:r>
        <w:rPr>
          <w:rFonts w:ascii="Times New Roman"/>
          <w:b w:val="false"/>
          <w:i w:val="false"/>
          <w:color w:val="000000"/>
          <w:sz w:val="28"/>
        </w:rPr>
        <w:t xml:space="preserve">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 33200 болып тіркелген) сәйкес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 </w:t>
      </w:r>
    </w:p>
    <w:bookmarkStart w:name="z15" w:id="13"/>
    <w:p>
      <w:pPr>
        <w:spacing w:after="0"/>
        <w:ind w:left="0"/>
        <w:jc w:val="both"/>
      </w:pPr>
      <w:r>
        <w:rPr>
          <w:rFonts w:ascii="Times New Roman"/>
          <w:b w:val="false"/>
          <w:i w:val="false"/>
          <w:color w:val="000000"/>
          <w:sz w:val="28"/>
        </w:rPr>
        <w:t>
      "2) аз қамтылған отбасының табысын растайтын құжаттар. Тұрғын үй көмегін алуға үміткер отбасының (Қазақстан Республикасы азаматының) жиынтық табысын есептеу тәртiбi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"Тұрғын үй көмегін алуға үміткер отбасының (Қазақстан Республикасы азаматының) жиынтық табысын есептеу қағидаларын бекіту туралы" бұйрығына (нормативтік құқықтық актілерді мемлекеттік тіркеу Тізілімінде №20498 болып тіркелген) сәйкес айқындалады.";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17" w:id="14"/>
    <w:p>
      <w:pPr>
        <w:spacing w:after="0"/>
        <w:ind w:left="0"/>
        <w:jc w:val="both"/>
      </w:pPr>
      <w:r>
        <w:rPr>
          <w:rFonts w:ascii="Times New Roman"/>
          <w:b w:val="false"/>
          <w:i w:val="false"/>
          <w:color w:val="000000"/>
          <w:sz w:val="28"/>
        </w:rPr>
        <w:t>
      "14.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4"/>
    <w:bookmarkStart w:name="z18" w:id="15"/>
    <w:p>
      <w:pPr>
        <w:spacing w:after="0"/>
        <w:ind w:left="0"/>
        <w:jc w:val="both"/>
      </w:pPr>
      <w:r>
        <w:rPr>
          <w:rFonts w:ascii="Times New Roman"/>
          <w:b w:val="false"/>
          <w:i w:val="false"/>
          <w:color w:val="000000"/>
          <w:sz w:val="28"/>
        </w:rPr>
        <w:t>
      келесідей мазмұндағы 22-тармақпен толықтырылсын:</w:t>
      </w:r>
    </w:p>
    <w:bookmarkEnd w:id="15"/>
    <w:bookmarkStart w:name="z19" w:id="16"/>
    <w:p>
      <w:pPr>
        <w:spacing w:after="0"/>
        <w:ind w:left="0"/>
        <w:jc w:val="both"/>
      </w:pPr>
      <w:r>
        <w:rPr>
          <w:rFonts w:ascii="Times New Roman"/>
          <w:b w:val="false"/>
          <w:i w:val="false"/>
          <w:color w:val="000000"/>
          <w:sz w:val="28"/>
        </w:rPr>
        <w:t>
      "22. Отбасы (азамат) көрінеу жалған ақпарат және (немесе) дәйексіз құжаттар ұсынған жағдайда жиынтық табысты есептеу жүргізілмейді.</w:t>
      </w:r>
    </w:p>
    <w:bookmarkEnd w:id="16"/>
    <w:bookmarkStart w:name="z20" w:id="17"/>
    <w:p>
      <w:pPr>
        <w:spacing w:after="0"/>
        <w:ind w:left="0"/>
        <w:jc w:val="both"/>
      </w:pPr>
      <w:r>
        <w:rPr>
          <w:rFonts w:ascii="Times New Roman"/>
          <w:b w:val="false"/>
          <w:i w:val="false"/>
          <w:color w:val="000000"/>
          <w:sz w:val="28"/>
        </w:rPr>
        <w:t>
      Отбасы (азамат) тұрғын үй көмегін заңсыз тағайындауға алып келген көрінеу жалған ақпарат және (немесе) дәйексіз құжаттар берген кезде өтініш беруші мен оның отбасына тұрғын үй көмегін төлеу оның тағайындалған бүкіл кезеңі үшін тоқтатылады.".</w:t>
      </w:r>
    </w:p>
    <w:bookmarkEnd w:id="17"/>
    <w:bookmarkStart w:name="z21" w:id="1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