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0d1d" w14:textId="e0b0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25 шілдедегі № 233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2023 жылғы 29 желтоқсандағы № 235 қаулысы. Маңғыстау облысы Әділет департаментінде 2024 жылғы 4 қаңтарда № 4663-12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Маңғыстау облысы әкімдігінің 2016 жылғы 25 шілдедегі </w:t>
      </w:r>
      <w:r>
        <w:rPr>
          <w:rFonts w:ascii="Times New Roman"/>
          <w:b w:val="false"/>
          <w:i w:val="false"/>
          <w:color w:val="000000"/>
          <w:sz w:val="28"/>
        </w:rPr>
        <w:t>№ 233</w:t>
      </w:r>
      <w:r>
        <w:rPr>
          <w:rFonts w:ascii="Times New Roman"/>
          <w:b w:val="false"/>
          <w:i w:val="false"/>
          <w:color w:val="000000"/>
          <w:sz w:val="28"/>
        </w:rPr>
        <w:t xml:space="preserve"> қаулысына (нормативтік құқықтық актілерді мемлекеттік тіркеу Тізілімінде № 3143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Осы қаулыға қосымшаға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 айқындалсын.";</w:t>
      </w:r>
    </w:p>
    <w:bookmarkEnd w:id="5"/>
    <w:bookmarkStart w:name="z7"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"КЕЛІСІЛДІ"</w:t>
      </w:r>
    </w:p>
    <w:bookmarkEnd w:id="8"/>
    <w:bookmarkStart w:name="z10" w:id="9"/>
    <w:p>
      <w:pPr>
        <w:spacing w:after="0"/>
        <w:ind w:left="0"/>
        <w:jc w:val="both"/>
      </w:pPr>
      <w:r>
        <w:rPr>
          <w:rFonts w:ascii="Times New Roman"/>
          <w:b w:val="false"/>
          <w:i w:val="false"/>
          <w:color w:val="000000"/>
          <w:sz w:val="28"/>
        </w:rPr>
        <w:t>
      Маңғыстау облыстық мәслихаты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қаулысына қосымша</w:t>
            </w:r>
          </w:p>
        </w:tc>
      </w:tr>
    </w:tbl>
    <w:bookmarkStart w:name="z17"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w:t>
      </w:r>
    </w:p>
    <w:bookmarkEnd w:id="10"/>
    <w:bookmarkStart w:name="z18" w:id="11"/>
    <w:p>
      <w:pPr>
        <w:spacing w:after="0"/>
        <w:ind w:left="0"/>
        <w:jc w:val="both"/>
      </w:pPr>
      <w:r>
        <w:rPr>
          <w:rFonts w:ascii="Times New Roman"/>
          <w:b w:val="false"/>
          <w:i w:val="false"/>
          <w:color w:val="000000"/>
          <w:sz w:val="28"/>
        </w:rPr>
        <w:t xml:space="preserve">
      1.Денсаулық сақтау саласында: </w:t>
      </w:r>
    </w:p>
    <w:bookmarkEnd w:id="11"/>
    <w:bookmarkStart w:name="z19" w:id="12"/>
    <w:p>
      <w:pPr>
        <w:spacing w:after="0"/>
        <w:ind w:left="0"/>
        <w:jc w:val="both"/>
      </w:pPr>
      <w:r>
        <w:rPr>
          <w:rFonts w:ascii="Times New Roman"/>
          <w:b w:val="false"/>
          <w:i w:val="false"/>
          <w:color w:val="000000"/>
          <w:sz w:val="28"/>
        </w:rPr>
        <w:t>
      1)басқарушы персонал: мемлекеттік мекеменің және мемлекеттік қазыналық кәсіпорынның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 құрылымдық бөлімшенің басшысы, дәріхана және зертхана меңгерушiсi;</w:t>
      </w:r>
    </w:p>
    <w:bookmarkEnd w:id="12"/>
    <w:bookmarkStart w:name="z20" w:id="13"/>
    <w:p>
      <w:pPr>
        <w:spacing w:after="0"/>
        <w:ind w:left="0"/>
        <w:jc w:val="both"/>
      </w:pPr>
      <w:r>
        <w:rPr>
          <w:rFonts w:ascii="Times New Roman"/>
          <w:b w:val="false"/>
          <w:i w:val="false"/>
          <w:color w:val="000000"/>
          <w:sz w:val="28"/>
        </w:rPr>
        <w:t>
      2)негізгі персонал: барлық мамандықтағы дәрігерлер және мұғалімдер, кеңейтілген практиканың медициналық бикесі (медициналық ағасы), провизор (фармацевт), тәрбиеші, логопед, психолог маман, дефектолог, зертханашы, әлеуметтік қызметкер, резидент-дәрігер,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 фельдшер, акушер, зертханашы (медициналық),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мейіргер, медициналық тіркеуші, техник-дозиметрист, нұсқаушы-дезинфектор.</w:t>
      </w:r>
    </w:p>
    <w:bookmarkEnd w:id="13"/>
    <w:bookmarkStart w:name="z21" w:id="14"/>
    <w:p>
      <w:pPr>
        <w:spacing w:after="0"/>
        <w:ind w:left="0"/>
        <w:jc w:val="both"/>
      </w:pPr>
      <w:r>
        <w:rPr>
          <w:rFonts w:ascii="Times New Roman"/>
          <w:b w:val="false"/>
          <w:i w:val="false"/>
          <w:color w:val="000000"/>
          <w:sz w:val="28"/>
        </w:rPr>
        <w:t xml:space="preserve">
      2. Әлеуметтік қамсыздандыру саласында: </w:t>
      </w:r>
    </w:p>
    <w:bookmarkEnd w:id="14"/>
    <w:bookmarkStart w:name="z22" w:id="15"/>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 құрылымдық бөлімшенің басшысы (әкімшілік-шаруашылық бөлігі бойынша бөлімшені қоспағанда);</w:t>
      </w:r>
    </w:p>
    <w:bookmarkEnd w:id="15"/>
    <w:bookmarkStart w:name="z23" w:id="16"/>
    <w:p>
      <w:pPr>
        <w:spacing w:after="0"/>
        <w:ind w:left="0"/>
        <w:jc w:val="both"/>
      </w:pPr>
      <w:r>
        <w:rPr>
          <w:rFonts w:ascii="Times New Roman"/>
          <w:b w:val="false"/>
          <w:i w:val="false"/>
          <w:color w:val="000000"/>
          <w:sz w:val="28"/>
        </w:rPr>
        <w:t>
      2)негізгі персонал: барлық мамандықтағы дәрігерлер және мұғалімдер, медициналық бике (медициналық аға), акушер, зертханашы, провизор (фармацевт), тәрбиеші, логопед, психолог, дефектолог, әдіскер,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 райттерапия (иппотерапия) жөніндегі нұсқаушы-әдіскер, әлеуметтік жұмыс жөніндегі ассистент, медициналық-әлеуметтік сараптама бойынша медициналық тіркеуші, инженер-технолог, инженер-конструктор (негізгі қызмет), емдік дене шынықтыру жөніндегі нұсқаушы, фельдшер, зертханашы (медициналық), диеталық мейіргер, фармацевт, емдік дене шынықтыру жөніндегі маман, медициналық тіркеуші, механик-протезист.</w:t>
      </w:r>
    </w:p>
    <w:bookmarkEnd w:id="16"/>
    <w:bookmarkStart w:name="z24" w:id="17"/>
    <w:p>
      <w:pPr>
        <w:spacing w:after="0"/>
        <w:ind w:left="0"/>
        <w:jc w:val="both"/>
      </w:pPr>
      <w:r>
        <w:rPr>
          <w:rFonts w:ascii="Times New Roman"/>
          <w:b w:val="false"/>
          <w:i w:val="false"/>
          <w:color w:val="000000"/>
          <w:sz w:val="28"/>
        </w:rPr>
        <w:t>
      3. Білім беру саласында:</w:t>
      </w:r>
    </w:p>
    <w:bookmarkEnd w:id="17"/>
    <w:bookmarkStart w:name="z25" w:id="18"/>
    <w:p>
      <w:pPr>
        <w:spacing w:after="0"/>
        <w:ind w:left="0"/>
        <w:jc w:val="both"/>
      </w:pPr>
      <w:r>
        <w:rPr>
          <w:rFonts w:ascii="Times New Roman"/>
          <w:b w:val="false"/>
          <w:i w:val="false"/>
          <w:color w:val="000000"/>
          <w:sz w:val="28"/>
        </w:rPr>
        <w:t>
      1) басқарушы персонал: мемлекеттiк мекеменің және мемлекеттік қазыналық кәсiпорынның басшысы мен басшысының орынбасары (әкімшілік-шаруашылық жұмыс жөніндегі басшының орынбасарларын қоспағанда);</w:t>
      </w:r>
    </w:p>
    <w:bookmarkEnd w:id="18"/>
    <w:bookmarkStart w:name="z26" w:id="19"/>
    <w:p>
      <w:pPr>
        <w:spacing w:after="0"/>
        <w:ind w:left="0"/>
        <w:jc w:val="both"/>
      </w:pPr>
      <w:r>
        <w:rPr>
          <w:rFonts w:ascii="Times New Roman"/>
          <w:b w:val="false"/>
          <w:i w:val="false"/>
          <w:color w:val="000000"/>
          <w:sz w:val="28"/>
        </w:rPr>
        <w:t>
      2) негізгі персонал: мектепке дейінгі, бастауыш, негізгі орта, жалпы орта білім беру ұйымдарының, арнайы (түзету) және мамандандырылған білім беру ұйымдарының барлық мамандықтағы мұғалімдері, оның ішінде мұғалім-дифектолог (олигофренопедагог, сурдопедагог, тифлопедагог), мұғалім-логопед, бастапқы әскери даярлықты ұйымдастырушы-оқытушы, техникалық және кәсіптік, орта білімнен кейінгі білім беру ұйымдарының өндірістік оқыту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әлеуметтік педагог, педагог-ассистент, психолог, арнайы педагог (дефектолог-мұғалімі, дефектолог, логопед-мұғалімі, логопед, олигофренопедагогы, сурдопедагог, тифлопедагог), педагог-ұйымдастырушы, алғашқы әскери және технологиялық дайындық мұғалімі, тәрбиеші (аға тәрбиеші, білім беру ұйымдарындағы тәрбиеші және жатақхана тәрбиешісі), ана-тәрбиеші, оқытушы, спорт жөніндегі жаттықтырушы-оқытушы, тікелей оқу-оқытушылық қызметпен айналысатын спорт жөніндегі аға жаттықтырушы-оқытушы, аға вожатый, вожатый, жастар ісі жөніндегі инспектор, аудармашы-дактилолог (білім беру ұйымдарындағы сурдоаудармашы), мәдени ұйымдастырушы (білім беру ұйымдарындағы), нұсқаушы (білім беру ұйымдарында еңбек бойынша, тікелей оқу-тәрбиелік қызметпен айналысатын, соның ішінде арнайы білім беру ұйымдарында дене тәрбиесі бойынша), дене-спорттық ұйымдардың нұсқаушы-әдіскері, жүзу жөніндегі, туризм жөніндегі нұсқаушы-әдіскер, аға шебер, өндірістік оқытудың шебері, өндірістік оқытудың шебері-оқытушысы, әдіскер және аға әдіскер (мектепке дейінгі және орта, қосымша, техникалық және кәсіптік, орта білімнен кейінгі білім беру ұйымдарының, оқу-әдістемелік (әдістемелік) орталықтың (кабинеттің), дарынды балалармен жұмыс бойынша орталықтың, арнайы білім беру ұйымының), музыкалық жетекші, аккомпаниатор (негізгі қызметтер), концертмейстер (негізгі қызметтер), көркемдік жетекші, әдіскер (негізгі қызметтер), жүзу бойынша нұсқаушы (негізгі қызметтер), дене шынықтыру бойынша нұсқаушы (негізгі қызметтер), қосымша білім беру педагогі, зертханашы, хореограф (негізгі қызметтер), жаттықтырушы-оқытушы.</w:t>
      </w:r>
    </w:p>
    <w:bookmarkEnd w:id="19"/>
    <w:bookmarkStart w:name="z27" w:id="20"/>
    <w:p>
      <w:pPr>
        <w:spacing w:after="0"/>
        <w:ind w:left="0"/>
        <w:jc w:val="both"/>
      </w:pPr>
      <w:r>
        <w:rPr>
          <w:rFonts w:ascii="Times New Roman"/>
          <w:b w:val="false"/>
          <w:i w:val="false"/>
          <w:color w:val="000000"/>
          <w:sz w:val="28"/>
        </w:rPr>
        <w:t>
      4. Мәдениет саласында:</w:t>
      </w:r>
    </w:p>
    <w:bookmarkEnd w:id="20"/>
    <w:bookmarkStart w:name="z28" w:id="21"/>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және олардың филиалының басшысы (директоры) мен басшысының (директорының) орынбасары (әкімшілік-шаруашылық жұмыс жөніндегі және экономика, қаржы мәселелері жөніндегі басшының орынбасарларын қоспағанда), көркемдік жетекші, труппа, музыкалық бөлімінің, көркемдік қойылым бөлімінің, әдеби-драмалық бөлімінің, кітапханасының, архив қоймасының меңгерушісі (басшысы), бөлім басшысы (әкімшілік-шаруашылық бөлігі бойынша бөлімді қоспағанда), қызметінің басшысы және басшының орынбасары;</w:t>
      </w:r>
    </w:p>
    <w:bookmarkEnd w:id="21"/>
    <w:bookmarkStart w:name="z29" w:id="22"/>
    <w:p>
      <w:pPr>
        <w:spacing w:after="0"/>
        <w:ind w:left="0"/>
        <w:jc w:val="both"/>
      </w:pPr>
      <w:r>
        <w:rPr>
          <w:rFonts w:ascii="Times New Roman"/>
          <w:b w:val="false"/>
          <w:i w:val="false"/>
          <w:color w:val="000000"/>
          <w:sz w:val="28"/>
        </w:rPr>
        <w:t>
      2) негізгі персонал: ғылыми қызметкер (оның ішінде бас, аға, жетекші, кіші), аккомпаниатор, концертмейстр, аккомпаниатор – концертмейстр, барлық атаулардың әртісі, музейлер қорын есепке алу архивисі, архивист, археограф (негізгі қызметтер), палеограф, балетмейстер, библиограф, кітапханашы, дирижер, дыбыс режиссері, барлық атаулардың инженері (негізгі қызметтер), кинорежиссер, кинооператор, мәдени ұйымдастырушы (негізгі қызметтер), музыкатанушы– лектор, мастер (негізгі қызметтер), барлық атаулардың әдіскері (негізгі қызметтер), ұжымның (үйірменің) басшысы, музыкалық жетекші, режиссер, қоюшы-режиссер, вокал, балет бойынша сахналық қимылды үйретуші, хормейстер, қор сақтаушы, барлық атаулардың суретшілері (негізгі қызметтер), экскурсовод, барлық мамандықтағы мұғалімдер, әлеуметтік педагог, педагог-психолог, ұйымдастырушы - педагог, қосымша білім беру педагогі, тәрбиеші (интернат), инженер – бағдарламашы (негізгі қызметтер), әкімші (негізгі қызметтер), археолог, сәулетші (негізгі қызметтер), режиссер ассистенті, арт-менеджер, тарихшы (негізгі қызметтер), өнертанушы, зертханашы (негізгі қызметтер), музыкалық жетекші (негізгі қызметтер), музыкалық әрлеуші, продюсер, редактор (негізгі қызметтер), таксидермист, хореограф, тәрбиеші (жатақхана және интернат), суретші – реставратор, тәрбиеші.</w:t>
      </w:r>
    </w:p>
    <w:bookmarkEnd w:id="22"/>
    <w:bookmarkStart w:name="z30" w:id="23"/>
    <w:p>
      <w:pPr>
        <w:spacing w:after="0"/>
        <w:ind w:left="0"/>
        <w:jc w:val="both"/>
      </w:pPr>
      <w:r>
        <w:rPr>
          <w:rFonts w:ascii="Times New Roman"/>
          <w:b w:val="false"/>
          <w:i w:val="false"/>
          <w:color w:val="000000"/>
          <w:sz w:val="28"/>
        </w:rPr>
        <w:t>
      5. Спорт саласында:</w:t>
      </w:r>
    </w:p>
    <w:bookmarkEnd w:id="23"/>
    <w:bookmarkStart w:name="z31" w:id="24"/>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және олардың филиалының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w:t>
      </w:r>
    </w:p>
    <w:bookmarkEnd w:id="24"/>
    <w:bookmarkStart w:name="z32" w:id="25"/>
    <w:p>
      <w:pPr>
        <w:spacing w:after="0"/>
        <w:ind w:left="0"/>
        <w:jc w:val="both"/>
      </w:pPr>
      <w:r>
        <w:rPr>
          <w:rFonts w:ascii="Times New Roman"/>
          <w:b w:val="false"/>
          <w:i w:val="false"/>
          <w:color w:val="000000"/>
          <w:sz w:val="28"/>
        </w:rPr>
        <w:t>
      2) негізгі персонал: барлық мамандықтағы дәрігерлер және мұғалімдер, әлеуметтік педагог, педагог-психолог, педагог-ұйымдастырушы, тәрбиеші, медициналық бике (медициналық аға) (мамандандырылған), әдіскер, жаттықтырушы, жаттықтырушы-оқытушы, психолог, диеталық бике, допинг бақылау инспекторы, жаттықтырушы-майлаушы, жаттықтырушы-массажшы, нұсқаушы-спортшы, хореограф, зертханашы (негізгі қызметтер), техник-кеме жүргізуші.</w:t>
      </w:r>
    </w:p>
    <w:bookmarkEnd w:id="25"/>
    <w:bookmarkStart w:name="z33" w:id="26"/>
    <w:p>
      <w:pPr>
        <w:spacing w:after="0"/>
        <w:ind w:left="0"/>
        <w:jc w:val="both"/>
      </w:pPr>
      <w:r>
        <w:rPr>
          <w:rFonts w:ascii="Times New Roman"/>
          <w:b w:val="false"/>
          <w:i w:val="false"/>
          <w:color w:val="000000"/>
          <w:sz w:val="28"/>
        </w:rPr>
        <w:t>
      6. Ветеринария саласында:</w:t>
      </w:r>
    </w:p>
    <w:bookmarkEnd w:id="26"/>
    <w:bookmarkStart w:name="z34" w:id="27"/>
    <w:p>
      <w:pPr>
        <w:spacing w:after="0"/>
        <w:ind w:left="0"/>
        <w:jc w:val="both"/>
      </w:pPr>
      <w:r>
        <w:rPr>
          <w:rFonts w:ascii="Times New Roman"/>
          <w:b w:val="false"/>
          <w:i w:val="false"/>
          <w:color w:val="000000"/>
          <w:sz w:val="28"/>
        </w:rPr>
        <w:t>
      1) басқарушы персонал: мемлекеттік мекеменің басшысы және басшының орынбасары (әкімшілік-шаруашылық жұмыс жөніндегі және экономика, қаржы мәселелері жөніндегі басшының орынбасарларын қоспағанда);</w:t>
      </w:r>
    </w:p>
    <w:bookmarkEnd w:id="27"/>
    <w:bookmarkStart w:name="z35" w:id="28"/>
    <w:p>
      <w:pPr>
        <w:spacing w:after="0"/>
        <w:ind w:left="0"/>
        <w:jc w:val="both"/>
      </w:pPr>
      <w:r>
        <w:rPr>
          <w:rFonts w:ascii="Times New Roman"/>
          <w:b w:val="false"/>
          <w:i w:val="false"/>
          <w:color w:val="000000"/>
          <w:sz w:val="28"/>
        </w:rPr>
        <w:t>
      2) негізгі персонал: ветеринариялық дәрігер, ветеринариялық фельдшер.</w:t>
      </w:r>
    </w:p>
    <w:bookmarkEnd w:id="28"/>
    <w:bookmarkStart w:name="z36" w:id="29"/>
    <w:p>
      <w:pPr>
        <w:spacing w:after="0"/>
        <w:ind w:left="0"/>
        <w:jc w:val="both"/>
      </w:pPr>
      <w:r>
        <w:rPr>
          <w:rFonts w:ascii="Times New Roman"/>
          <w:b w:val="false"/>
          <w:i w:val="false"/>
          <w:color w:val="000000"/>
          <w:sz w:val="28"/>
        </w:rPr>
        <w:t>
      7. Орман шаруашылығы саласында:</w:t>
      </w:r>
    </w:p>
    <w:bookmarkEnd w:id="29"/>
    <w:bookmarkStart w:name="z37" w:id="30"/>
    <w:p>
      <w:pPr>
        <w:spacing w:after="0"/>
        <w:ind w:left="0"/>
        <w:jc w:val="both"/>
      </w:pPr>
      <w:r>
        <w:rPr>
          <w:rFonts w:ascii="Times New Roman"/>
          <w:b w:val="false"/>
          <w:i w:val="false"/>
          <w:color w:val="000000"/>
          <w:sz w:val="28"/>
        </w:rPr>
        <w:t>
      1) мемлекеттiк мекеменің басшысы (директоры) және басшысының (директорының) орынбасары, ормандар мен жануарлар дүниесiн қорғау жөнiндегi құрылымдық бөлiмшелердің басшылары, орман өрт сөндіру стансасының бастығы;</w:t>
      </w:r>
    </w:p>
    <w:bookmarkEnd w:id="30"/>
    <w:bookmarkStart w:name="z38" w:id="31"/>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өсiру мәселелерiмен айналысатын мамандар, барлық санаттағы орман шаруашылығы инженерлері, аңшылықтанушылар, орман күтушілер, орман күтушілердің көмекшілері, орман шеберлері, орманшылар, мемлекеттік инспекторлар (қорықшылар).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