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e3fb" w14:textId="f5de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ауданында мүгедектігі бар балалар қатарындағы кемтар балаларды жеке оқыту жоспары бойынша үйде оқытуға жұмсаған шығындарды өтеу тәртібі мен мөлшерін айқындау туралы" Шиелі аудандық мәслихатының 2021 жылғы 12 қарашадағы № 14/2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2023 жылғы 26 желтоқсандағы № 11/26 шешімі. Қызылорда облысының Әділет департаментінде 2024 жылғы 4 қаңтарда № 8485-11 болып тіркелді</w:t>
      </w:r>
    </w:p>
    <w:p>
      <w:pPr>
        <w:spacing w:after="0"/>
        <w:ind w:left="0"/>
        <w:jc w:val="both"/>
      </w:pPr>
      <w:bookmarkStart w:name="z4" w:id="0"/>
      <w:r>
        <w:rPr>
          <w:rFonts w:ascii="Times New Roman"/>
          <w:b w:val="false"/>
          <w:i w:val="false"/>
          <w:color w:val="000000"/>
          <w:sz w:val="28"/>
        </w:rPr>
        <w:t>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"Шиелі ауданында мүгедектігі бар балалар қатарындағы кемтар балаларды жеке оқыту жоспары бойынша үйде оқытуға жұмсаған шығындарды өтеу тәртібі мен мөлшерін айқындау туралы" Шиелі аудандық мәслихатының 2021 жылғы 12 қарашадағы </w:t>
      </w:r>
      <w:r>
        <w:rPr>
          <w:rFonts w:ascii="Times New Roman"/>
          <w:b w:val="false"/>
          <w:i w:val="false"/>
          <w:color w:val="000000"/>
          <w:sz w:val="28"/>
        </w:rPr>
        <w:t>№ 14/2</w:t>
      </w:r>
      <w:r>
        <w:rPr>
          <w:rFonts w:ascii="Times New Roman"/>
          <w:b w:val="false"/>
          <w:i w:val="false"/>
          <w:color w:val="000000"/>
          <w:sz w:val="28"/>
        </w:rPr>
        <w:t xml:space="preserve"> шешіміне (Нормативтік құқықтық актілерді мемлекеттік тіркеу тізілімінде № 25321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 </w:t>
      </w:r>
      <w:r>
        <w:rPr>
          <w:rFonts w:ascii="Times New Roman"/>
          <w:b w:val="false"/>
          <w:i w:val="false"/>
          <w:color w:val="000000"/>
          <w:sz w:val="28"/>
        </w:rPr>
        <w:t>қосымшасының</w:t>
      </w:r>
      <w:r>
        <w:rPr>
          <w:rFonts w:ascii="Times New Roman"/>
          <w:b w:val="false"/>
          <w:i w:val="false"/>
          <w:color w:val="000000"/>
          <w:sz w:val="28"/>
        </w:rPr>
        <w:t xml:space="preserve"> 2, 6 - тармақтары келесі редакцияда жазылсын:</w:t>
      </w:r>
    </w:p>
    <w:bookmarkEnd w:id="2"/>
    <w:bookmarkStart w:name="z7" w:id="3"/>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"Шиелі ауданының жұмыспен қамту және әлеуметтік бағдарламалар бөлімі" коммуналдық мемлекеттік мекемесі (бұдан әрі – уәкілетті орган) жүзеге асырады.";</w:t>
      </w:r>
    </w:p>
    <w:bookmarkEnd w:id="3"/>
    <w:bookmarkStart w:name="z8" w:id="4"/>
    <w:p>
      <w:pPr>
        <w:spacing w:after="0"/>
        <w:ind w:left="0"/>
        <w:jc w:val="both"/>
      </w:pPr>
      <w:r>
        <w:rPr>
          <w:rFonts w:ascii="Times New Roman"/>
          <w:b w:val="false"/>
          <w:i w:val="false"/>
          <w:color w:val="000000"/>
          <w:sz w:val="28"/>
        </w:rPr>
        <w:t>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 әрі – портал)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4"/>
    <w:bookmarkStart w:name="z9" w:id="5"/>
    <w:p>
      <w:pPr>
        <w:spacing w:after="0"/>
        <w:ind w:left="0"/>
        <w:jc w:val="both"/>
      </w:pPr>
      <w:r>
        <w:rPr>
          <w:rFonts w:ascii="Times New Roman"/>
          <w:b w:val="false"/>
          <w:i w:val="false"/>
          <w:color w:val="000000"/>
          <w:sz w:val="28"/>
        </w:rPr>
        <w:t>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