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1950" w14:textId="be41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 474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2023 жылғы 24 сәуірдегі № 14 шешімі. Қызылорда облысының Әділет департаментінде 2023 жылғы 4 мамырда № 8390-11 болып тіркелді. Күші жойылды - Қызылорда облыстық мәслихатының 2024 жылғы 23 қазандағы № 120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23.10.2024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Қызылорда облыстық мәслихатының 2020 жылғы 21 қазандағы </w:t>
      </w:r>
      <w:r>
        <w:rPr>
          <w:rFonts w:ascii="Times New Roman"/>
          <w:b w:val="false"/>
          <w:i w:val="false"/>
          <w:color w:val="000000"/>
          <w:sz w:val="28"/>
        </w:rPr>
        <w:t>№ 474</w:t>
      </w:r>
      <w:r>
        <w:rPr>
          <w:rFonts w:ascii="Times New Roman"/>
          <w:b w:val="false"/>
          <w:i w:val="false"/>
          <w:color w:val="000000"/>
          <w:sz w:val="28"/>
        </w:rPr>
        <w:t xml:space="preserve"> шешіміне (Нормативтік құқықтық актілерді мемлекеттік тіркеу тізілімінде № 7771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4 және 8 жолдар мынадай редакцияда жазылсын: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(балалардағы)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полиартритикалық формасы мен жүйелер бойынша зақымдану клиникалық белгілерінің болуы, этиотропты генді-инженерлік биологиялық дәрілік препаратты ем ретінде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 Адалимубаб, инъекцияға арналған ерітінді; - Инфликсимаб, инфузия үшін ерітінді дайындауға арналған лиофилизат; флакон; </w:t>
            </w:r>
          </w:p>
          <w:bookmarkEnd w:id="3"/>
          <w:p>
            <w:pPr>
              <w:spacing w:after="20"/>
              <w:ind w:left="20"/>
              <w:jc w:val="both"/>
            </w:pPr>
            <w:r>
              <w:rPr>
                <w:rFonts w:ascii="Times New Roman"/>
                <w:b w:val="false"/>
                <w:i w:val="false"/>
                <w:color w:val="000000"/>
                <w:sz w:val="20"/>
              </w:rPr>
              <w:t>
- Циклоспорин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Туа біткен ферментопатия кезіндегі алмастырғыш дәрілік препарат.</w:t>
            </w:r>
          </w:p>
          <w:bookmarkEnd w:id="4"/>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 Панкреатин 10000 ЕД/150 мг; - Панкреатин 25000 ЕД/300 мг;</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Глютенсіз, жұмыртқасыз, сүтсіз нан пісіруге арналған ұн қоспасы;</w:t>
            </w:r>
          </w:p>
          <w:p>
            <w:pPr>
              <w:spacing w:after="20"/>
              <w:ind w:left="20"/>
              <w:jc w:val="both"/>
            </w:pPr>
            <w:r>
              <w:rPr>
                <w:rFonts w:ascii="Times New Roman"/>
                <w:b w:val="false"/>
                <w:i w:val="false"/>
                <w:color w:val="000000"/>
                <w:sz w:val="20"/>
              </w:rPr>
              <w:t xml:space="preserve">
- Глютенсіз, жұмыртқасыз, сүтсіз макарон </w:t>
            </w:r>
          </w:p>
        </w:tc>
      </w:tr>
    </w:tbl>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29 жолымен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1 типті, плексиформды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Селуметиниб </w:t>
            </w:r>
          </w:p>
        </w:tc>
      </w:tr>
    </w:tbl>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