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2a60" w14:textId="f222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2023 жылғы 27 маусымдағы № VIII-5/51 шешімі. Қарағанды облысының Әділет департаментінде 2023 жылғы 29 маусымда № 6453-09 болып тіркелді. Күші жойылды - Қарағанды облысы Қарқаралы аудандық мәслихатының 2025 жылғы 28 қарашадағы № VIII-42/326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Қарқаралы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VIII-42/326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4%-дан 2%-ға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