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dfeb" w14:textId="1fed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Қарағанды облысы Шахтинск қалалық мәслихатының 2023 жылғы 29 қарашадағы № 293/6 шешімі. Қарағанды облысының Әділет департаментінде 2023 жылғы 4 желтоқсанда № 6527-09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Қазақстан Республикасының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Шахтинск қалалық мәслихатының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Қарағанды облысы Шахтинск қалалық мәслихатының 2014 жылғы 17 сәуірдегі V шақырылған XХVII сессиясының № 1038/27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2635 болып тіркелген);</w:t>
      </w:r>
    </w:p>
    <w:bookmarkEnd w:id="3"/>
    <w:bookmarkStart w:name="z8" w:id="4"/>
    <w:p>
      <w:pPr>
        <w:spacing w:after="0"/>
        <w:ind w:left="0"/>
        <w:jc w:val="both"/>
      </w:pPr>
      <w:r>
        <w:rPr>
          <w:rFonts w:ascii="Times New Roman"/>
          <w:b w:val="false"/>
          <w:i w:val="false"/>
          <w:color w:val="000000"/>
          <w:sz w:val="28"/>
        </w:rPr>
        <w:t xml:space="preserve">
      Қарағанды облысы Шахтинск қалалық мәслихатының 2023 жылғы 9 маусымдағы № 250/3 "Қарағанды облысы Шахтинск қалалық мәслихатының V шақырылған XXVII сессиясының 2014 жылғы 17 сәуірдегі № 1038/27 "Әлеуметтік көмек көрсету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6432-09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пайда болған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293/6</w:t>
            </w:r>
            <w:r>
              <w:br/>
            </w:r>
            <w:r>
              <w:rPr>
                <w:rFonts w:ascii="Times New Roman"/>
                <w:b w:val="false"/>
                <w:i w:val="false"/>
                <w:color w:val="000000"/>
                <w:sz w:val="20"/>
              </w:rPr>
              <w:t>шешімге қосымша</w:t>
            </w:r>
          </w:p>
        </w:tc>
      </w:tr>
    </w:tbl>
    <w:bookmarkStart w:name="z12" w:id="6"/>
    <w:p>
      <w:pPr>
        <w:spacing w:after="0"/>
        <w:ind w:left="0"/>
        <w:jc w:val="left"/>
      </w:pPr>
      <w:r>
        <w:rPr>
          <w:rFonts w:ascii="Times New Roman"/>
          <w:b/>
          <w:i w:val="false"/>
          <w:color w:val="000000"/>
        </w:rPr>
        <w:t xml:space="preserve">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13" w:id="7"/>
    <w:p>
      <w:pPr>
        <w:spacing w:after="0"/>
        <w:ind w:left="0"/>
        <w:jc w:val="both"/>
      </w:pPr>
      <w:r>
        <w:rPr>
          <w:rFonts w:ascii="Times New Roman"/>
          <w:b w:val="false"/>
          <w:i w:val="false"/>
          <w:color w:val="000000"/>
          <w:sz w:val="28"/>
        </w:rPr>
        <w:t xml:space="preserve">
      1. Осы Шахтинск қаласында және іргелес Долинка, Новодолинский, Шахан кенттерінде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"Шахтинск қаласының жұмыспен қамту және әлеуметтік бағдарламалар бөлімі" мемлекеттік мекемесімен жүзеге асырылады.</w:t>
      </w:r>
    </w:p>
    <w:bookmarkEnd w:id="8"/>
    <w:bookmarkStart w:name="z15"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7"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8"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2"/>
    <w:bookmarkStart w:name="z19" w:id="13"/>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0" w:id="14"/>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4"/>
    <w:bookmarkStart w:name="z21"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