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70a0" w14:textId="4df7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нысанындағы оқушыларға қоғамдық көлікте (таксиден басқа) жеңілдікпен жол жүруді ұсыну туралы</w:t>
      </w:r>
    </w:p>
    <w:p>
      <w:pPr>
        <w:spacing w:after="0"/>
        <w:ind w:left="0"/>
        <w:jc w:val="both"/>
      </w:pPr>
      <w:r>
        <w:rPr>
          <w:rFonts w:ascii="Times New Roman"/>
          <w:b w:val="false"/>
          <w:i w:val="false"/>
          <w:color w:val="000000"/>
          <w:sz w:val="28"/>
        </w:rPr>
        <w:t>Қарағанды облысы Шахтинск қалалық мәслихатының 2023 жылғы 7 сәуірдегі № 236/2 шешімі. Қарағанды облысының Әділет департаментінде 2023 жылғы 11 сәуірде № 6377-09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Заңының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Шахтинск қалалық мәслихат ШЕШТІ:</w:t>
      </w:r>
    </w:p>
    <w:bookmarkEnd w:id="0"/>
    <w:bookmarkStart w:name="z5" w:id="1"/>
    <w:p>
      <w:pPr>
        <w:spacing w:after="0"/>
        <w:ind w:left="0"/>
        <w:jc w:val="both"/>
      </w:pPr>
      <w:r>
        <w:rPr>
          <w:rFonts w:ascii="Times New Roman"/>
          <w:b w:val="false"/>
          <w:i w:val="false"/>
          <w:color w:val="000000"/>
          <w:sz w:val="28"/>
        </w:rPr>
        <w:t>
      1. Шахтинск өңірінің білім беру ұйымдары оқушыларының мынадай санаттарына қоғамдық көлікте (таксиден басқа) тариф құнынан 100% жеңілдікпен жол жүру ұсынылсын:</w:t>
      </w:r>
    </w:p>
    <w:bookmarkEnd w:id="1"/>
    <w:bookmarkStart w:name="z6" w:id="2"/>
    <w:p>
      <w:pPr>
        <w:spacing w:after="0"/>
        <w:ind w:left="0"/>
        <w:jc w:val="both"/>
      </w:pPr>
      <w:r>
        <w:rPr>
          <w:rFonts w:ascii="Times New Roman"/>
          <w:b w:val="false"/>
          <w:i w:val="false"/>
          <w:color w:val="000000"/>
          <w:sz w:val="28"/>
        </w:rPr>
        <w:t>
      1) 15 жасқа дейінгі және 15 жастан асқан өңірдің жақын маңдағы елді мекендерінде тұратын жалпы білім беретін орта білім беру ұйымдарының, интернаттардың оқушылары (әр аптаның демалыс және демалыс күндерін қоспағанда);</w:t>
      </w:r>
    </w:p>
    <w:bookmarkEnd w:id="2"/>
    <w:bookmarkStart w:name="z7" w:id="3"/>
    <w:p>
      <w:pPr>
        <w:spacing w:after="0"/>
        <w:ind w:left="0"/>
        <w:jc w:val="both"/>
      </w:pPr>
      <w:r>
        <w:rPr>
          <w:rFonts w:ascii="Times New Roman"/>
          <w:b w:val="false"/>
          <w:i w:val="false"/>
          <w:color w:val="000000"/>
          <w:sz w:val="28"/>
        </w:rPr>
        <w:t>
      2) техникалық және кәсіптік білім беру оқушыларына – жетім балаларға және ата-анасының қамқорлығынсыз қалған балаларға және мемлекеттік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шамасынан төмен балаларға көрсетіледі, өңірдің жақын маңдағы елді мекендерінде тұратын жасына қарай күндізгі оқу нысанындағы мемлекеттік атаулы әлеуметтік көмек алмайтын отбасылардан шыққан балаларға 15 жастан асқан (әр аптаның демалыс және демалыс күндерін қоспағанда).</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