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6de2" w14:textId="e8d6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қаласындағы шетелдіктер үшін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28 желтоқсандағы № 11/93 шешімі. Қарағанды облысының Әділет департаментінде 2024 жылғы 8 қаңтарда № 6547-09 болып тіркелді. Күші жойылды - Қарағанды облысы Балқаш қалалық мәслихатының 2025 жылғы 27 наурыздағы № 20/196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қалалық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20/196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33110 болып тіркелген)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қаласында шетелдіктер үшін туристік жарна мөлшерлемелері қаладағы жатақханаларды, қонақ үйлерді, жалдамалы тұрғын үйлерді қоспағанда, туристерді орналастыру орындарында болған әрбір тәулік үшін – айлық есептік көрсеткіштің 0,5 (нөл бүтін, оннан бес)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