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9155" w14:textId="fc69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2014 жылғы 6 наурыздағы 27 сессиясының № 27/7 "Теміртау қаласы мен Ақтау кенті тұрғындарына тұрғын үй көмегін көрсету тәртібі мен мөлшері туралы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2023 жылғы 30 маусымдағы № 6/5 шешімі. Қарағанды облысының Әділет департаментінде 2023 жылғы 30 маусымда № 6465-09 болып тіркелді. Күші жойылды - Қарағанды облысы Теміртау қалалық мәслихатының 2024 жылғы 25 шілдедегі № 17/4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25.07.2024 </w:t>
      </w:r>
      <w:r>
        <w:rPr>
          <w:rFonts w:ascii="Times New Roman"/>
          <w:b w:val="false"/>
          <w:i w:val="false"/>
          <w:color w:val="ff0000"/>
          <w:sz w:val="28"/>
        </w:rPr>
        <w:t>№ 17/4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Теміртау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2014 жылғы 6 наурыздағы № 27/7 "Теміртау қаласы мен Ақтау кенті тұрғындарына тұрғын үй көмегін көрсету тәртібі мен мөлшері туралы ережесін бекіту туралы" (Нормативтік құқықтық актілерді мемлекеттік тіркеу тізілімінде № 2579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тақырып</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"Теміртау қаласы мен Ақтау кенті тұрғындарына тұрғын үй көмегін көрсету тәртібі мен мөлшері туралы ережесін анықтау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Теміртау қаласы мен Ақтау кенті тұрғындарына тұрғын үй көмегін көрсету тәртібі мен мөлшері туралы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мазмұндалсын:</w:t>
      </w:r>
    </w:p>
    <w:bookmarkStart w:name="z10" w:id="5"/>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2"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3"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4" w:id="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9"/>
    <w:bookmarkStart w:name="z15"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мазмұндалсын:</w:t>
      </w:r>
    </w:p>
    <w:bookmarkStart w:name="z17" w:id="11"/>
    <w:p>
      <w:pPr>
        <w:spacing w:after="0"/>
        <w:ind w:left="0"/>
        <w:jc w:val="both"/>
      </w:pPr>
      <w:r>
        <w:rPr>
          <w:rFonts w:ascii="Times New Roman"/>
          <w:b w:val="false"/>
          <w:i w:val="false"/>
          <w:color w:val="000000"/>
          <w:sz w:val="28"/>
        </w:rPr>
        <w:t>
      "3. Шекті жол берілетін шығыстар үлесі отбасының (азаматтың) жиынтық табысының 5 пайызы мөлшерінде белгіленеді. Шекті жол берілетін шығыстар үлесі аз қамтылған отбасыларға (азаматтарға) көмек көрсету үшін өлшем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жаңа редакцияда мазмұндалсын:</w:t>
      </w:r>
    </w:p>
    <w:bookmarkStart w:name="z19" w:id="12"/>
    <w:p>
      <w:pPr>
        <w:spacing w:after="0"/>
        <w:ind w:left="0"/>
        <w:jc w:val="both"/>
      </w:pPr>
      <w:r>
        <w:rPr>
          <w:rFonts w:ascii="Times New Roman"/>
          <w:b w:val="false"/>
          <w:i w:val="false"/>
          <w:color w:val="000000"/>
          <w:sz w:val="28"/>
        </w:rPr>
        <w:t>
      "18-5.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2"/>
    <w:bookmarkStart w:name="z20" w:id="13"/>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bookmarkEnd w:id="13"/>
    <w:bookmarkStart w:name="z21" w:id="14"/>
    <w:p>
      <w:pPr>
        <w:spacing w:after="0"/>
        <w:ind w:left="0"/>
        <w:jc w:val="both"/>
      </w:pPr>
      <w:r>
        <w:rPr>
          <w:rFonts w:ascii="Times New Roman"/>
          <w:b w:val="false"/>
          <w:i w:val="false"/>
          <w:color w:val="000000"/>
          <w:sz w:val="28"/>
        </w:rPr>
        <w:t>
      2. Осы шешім оның алғаш ресми жарияланған күннен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