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45c60" w14:textId="1645c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2023 жылғы 17 ақпандағы № 12/01 "2023 жылға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сондай-ақ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өлшемшарттарды және өтінім беру мерзімдерін бекіту туралы" қаулысына өзгерістер енгізу туралы</w:t>
      </w:r>
    </w:p>
    <w:p>
      <w:pPr>
        <w:spacing w:after="0"/>
        <w:ind w:left="0"/>
        <w:jc w:val="both"/>
      </w:pPr>
      <w:r>
        <w:rPr>
          <w:rFonts w:ascii="Times New Roman"/>
          <w:b w:val="false"/>
          <w:i w:val="false"/>
          <w:color w:val="000000"/>
          <w:sz w:val="28"/>
        </w:rPr>
        <w:t>Қарағанды облысының әкімдігінің 2023 жылғы 12 желтоқсандағы № 90/03 қаулысы. Қарағанды облысының Әділет департаментінде 2023 жылғы 19 желтоқсанда № 6533-09 болып тіркелді</w:t>
      </w:r>
    </w:p>
    <w:p>
      <w:pPr>
        <w:spacing w:after="0"/>
        <w:ind w:left="0"/>
        <w:jc w:val="both"/>
      </w:pPr>
      <w:bookmarkStart w:name="z4" w:id="0"/>
      <w:r>
        <w:rPr>
          <w:rFonts w:ascii="Times New Roman"/>
          <w:b w:val="false"/>
          <w:i w:val="false"/>
          <w:color w:val="000000"/>
          <w:sz w:val="28"/>
        </w:rPr>
        <w:t>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 әкімдігінің 2023 жылғы 17 ақпандағы № 12/01 "2023 жылға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сондай-ақ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өлшемшарттарды және өтінім беру мерзімдерін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6364-09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Булекпаев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Қазақстан Республикасы</w:t>
      </w:r>
    </w:p>
    <w:bookmarkEnd w:id="5"/>
    <w:bookmarkStart w:name="z11" w:id="6"/>
    <w:p>
      <w:pPr>
        <w:spacing w:after="0"/>
        <w:ind w:left="0"/>
        <w:jc w:val="both"/>
      </w:pPr>
      <w:r>
        <w:rPr>
          <w:rFonts w:ascii="Times New Roman"/>
          <w:b w:val="false"/>
          <w:i w:val="false"/>
          <w:color w:val="000000"/>
          <w:sz w:val="28"/>
        </w:rPr>
        <w:t>
      Ауыл шаруашылығы министрлігі</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90/03</w:t>
            </w:r>
            <w:r>
              <w:br/>
            </w:r>
            <w:r>
              <w:rPr>
                <w:rFonts w:ascii="Times New Roman"/>
                <w:b w:val="false"/>
                <w:i w:val="false"/>
                <w:color w:val="000000"/>
                <w:sz w:val="20"/>
              </w:rPr>
              <w:t>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2023 жылғы 17 ақпандағы</w:t>
            </w:r>
            <w:r>
              <w:br/>
            </w:r>
            <w:r>
              <w:rPr>
                <w:rFonts w:ascii="Times New Roman"/>
                <w:b w:val="false"/>
                <w:i w:val="false"/>
                <w:color w:val="000000"/>
                <w:sz w:val="20"/>
              </w:rPr>
              <w:t>№ 12/01 қаулысына 1-қосымша</w:t>
            </w:r>
          </w:p>
        </w:tc>
      </w:tr>
    </w:tbl>
    <w:bookmarkStart w:name="z14" w:id="7"/>
    <w:p>
      <w:pPr>
        <w:spacing w:after="0"/>
        <w:ind w:left="0"/>
        <w:jc w:val="left"/>
      </w:pPr>
      <w:r>
        <w:rPr>
          <w:rFonts w:ascii="Times New Roman"/>
          <w:b/>
          <w:i w:val="false"/>
          <w:color w:val="000000"/>
        </w:rPr>
        <w:t xml:space="preserve"> 2023 жылға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 бағыты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бұқасын күтіп-бағу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бұқасын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елдерінен,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тұқымдық шығу тегіне сәйкес келетін импортталған аналық басын 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кәсіпорындардың сиыр етін дайындау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сиыр етінің килограмы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2 524 506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елдерінен,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өндіру құнын арзандату: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сиырларының саны 600 бастан басталатын шаруашылық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сиырларының саны 400 бастан басталатын шаруашылық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3 022 800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6 027 550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эмбриондарын сатып алу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 тоннадан басталатын нақты өндіріс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6 816 900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етін өндіру құнын арзандату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жүзетін құс етін өндіру құнын арзандату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5 миллион данадан басталатын нақты өндіріс (2023 жылғы 1 қаңтарға дейін қолданыста болады)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508 240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аналық қойларды 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тұқымдық қошқарлар 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пайдаланылатын асыл тұқымды қошқарды күтіп-бағу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эмбриондарын сатып алу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және ауыл шаруашылығы кооперативтерінде қойлардың аналық басын қолдан ұрықтандыру жөніндегі көрсетілетін қызметтер үшін асыл тұқымды және дистрибьютерлік орталықтарды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467 039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аналық басының азығына жұмсалған шығындар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 50 бастан 100 басқа 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 100 бастан 200 басқа дейін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малдың аналық басы: 20 бастан 500 басқа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1 727 056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6 129 681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