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b2e8" w14:textId="f8cb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2019 жылғы 30 желтоқсандағы № 76/01 "Спорттың басым түрлерінің өңірлік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30 қарашадағы № 87/01 қаулысы. Қарағанды облысының Әділет департаментінде 2023 жылғы 4 желтоқсанда № 6526-09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2019 жылғы 30 желтоқсандағы № 76/01 "Спорттың басым түрлерінің өңірлік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5643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спорттың басым түрлерінің өңірлік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Волейболды отырып ойнау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Голбол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MMA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жеңіл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Конькимен мәнерлеп сырғанау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туризм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 (Парашюттік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спорты (тас жол)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(ұлттық дәрежедегі картинг)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 (авиамоделдік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(WКF)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стилдегі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дзю-дзютцу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 (КWF)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(мотоцикл кросы)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- Интернейшнал таеквондо Федерейшн (Іnternational. Taekwondo. Federation.)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Миксд Мартиал Артс (Mixed Martial Arts);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- Уолд таеквондо (World Taekwondo);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Уолд каратэ Федерейшн (World Karate Federation);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- Аматэур Интернейшнал Греплинг Ассосейшн (Amateur Іnternational Grappling Association);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Глобал таеквондо Федерейшн (Global Taekwondo Federation).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- Киокушин Уолд Федерейшн (Kyokushin World Federation);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