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6a48" w14:textId="3066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қызметкерлерінің әлеуметтік қолдау шараларының жүйесін айқындау туралы</w:t>
      </w:r>
    </w:p>
    <w:p>
      <w:pPr>
        <w:spacing w:after="0"/>
        <w:ind w:left="0"/>
        <w:jc w:val="both"/>
      </w:pPr>
      <w:r>
        <w:rPr>
          <w:rFonts w:ascii="Times New Roman"/>
          <w:b w:val="false"/>
          <w:i w:val="false"/>
          <w:color w:val="000000"/>
          <w:sz w:val="28"/>
        </w:rPr>
        <w:t>Қарағанды облыстық мәслихатының 2023 жылғы 18 сәуірдегі № 33 шешімі. Қарағанды облысының Әділет департаментінде 2023 жылғы 19 сәуірде № 6384-09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ШЕШТІ:</w:t>
      </w:r>
    </w:p>
    <w:bookmarkEnd w:id="0"/>
    <w:bookmarkStart w:name="z5" w:id="1"/>
    <w:p>
      <w:pPr>
        <w:spacing w:after="0"/>
        <w:ind w:left="0"/>
        <w:jc w:val="both"/>
      </w:pPr>
      <w:r>
        <w:rPr>
          <w:rFonts w:ascii="Times New Roman"/>
          <w:b w:val="false"/>
          <w:i w:val="false"/>
          <w:color w:val="000000"/>
          <w:sz w:val="28"/>
        </w:rPr>
        <w:t>
      1. Қарағанды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айқындаcын.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25.09.2024 </w:t>
      </w:r>
      <w:r>
        <w:rPr>
          <w:rFonts w:ascii="Times New Roman"/>
          <w:b w:val="false"/>
          <w:i w:val="false"/>
          <w:color w:val="000000"/>
          <w:sz w:val="28"/>
        </w:rPr>
        <w:t>№ 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оларға бюджет қаражаты есебінен әлеуметтік қолдау көрсету тәртібі мен мөлшері айқындалсын.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облыстық мәслихаттың әлеуметтік-мәдени даму және халықты әлеуметтік қорғау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№33 шешіміне қосымша</w:t>
            </w:r>
          </w:p>
        </w:tc>
      </w:tr>
    </w:tbl>
    <w:bookmarkStart w:name="z11" w:id="5"/>
    <w:p>
      <w:pPr>
        <w:spacing w:after="0"/>
        <w:ind w:left="0"/>
        <w:jc w:val="left"/>
      </w:pPr>
      <w:r>
        <w:rPr>
          <w:rFonts w:ascii="Times New Roman"/>
          <w:b/>
          <w:i w:val="false"/>
          <w:color w:val="000000"/>
        </w:rPr>
        <w:t xml:space="preserve">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облыстық мәслихатының 26.06.2025 </w:t>
      </w:r>
      <w:r>
        <w:rPr>
          <w:rFonts w:ascii="Times New Roman"/>
          <w:b w:val="false"/>
          <w:i w:val="false"/>
          <w:color w:val="ff0000"/>
          <w:sz w:val="28"/>
        </w:rPr>
        <w:t>№ 296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Осы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шараларын, сондай-ақ қаржыландыру мен төлемдерді қабылдау тәртібін айқындайды.</w:t>
      </w:r>
    </w:p>
    <w:bookmarkEnd w:id="7"/>
    <w:bookmarkStart w:name="z14" w:id="8"/>
    <w:p>
      <w:pPr>
        <w:spacing w:after="0"/>
        <w:ind w:left="0"/>
        <w:jc w:val="both"/>
      </w:pPr>
      <w:r>
        <w:rPr>
          <w:rFonts w:ascii="Times New Roman"/>
          <w:b w:val="false"/>
          <w:i w:val="false"/>
          <w:color w:val="000000"/>
          <w:sz w:val="28"/>
        </w:rPr>
        <w:t>
      2. Негізгі ұғымдар:</w:t>
      </w:r>
    </w:p>
    <w:bookmarkEnd w:id="8"/>
    <w:bookmarkStart w:name="z15" w:id="9"/>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"Қарағанды облысының денсаулық сақтау басқармасы" мемлекеттік мекемесі;</w:t>
      </w:r>
    </w:p>
    <w:bookmarkEnd w:id="9"/>
    <w:bookmarkStart w:name="z16" w:id="10"/>
    <w:p>
      <w:pPr>
        <w:spacing w:after="0"/>
        <w:ind w:left="0"/>
        <w:jc w:val="both"/>
      </w:pPr>
      <w:r>
        <w:rPr>
          <w:rFonts w:ascii="Times New Roman"/>
          <w:b w:val="false"/>
          <w:i w:val="false"/>
          <w:color w:val="000000"/>
          <w:sz w:val="28"/>
        </w:rPr>
        <w:t>
      2) жұмыс беруші – медицина және фармацевтика қызметкерімен еңбек шартын жасасқан, тиісті бюджеттен қаржыландырылатын денсаулық сақтау ұйымы;</w:t>
      </w:r>
    </w:p>
    <w:bookmarkEnd w:id="10"/>
    <w:bookmarkStart w:name="z17" w:id="11"/>
    <w:p>
      <w:pPr>
        <w:spacing w:after="0"/>
        <w:ind w:left="0"/>
        <w:jc w:val="both"/>
      </w:pPr>
      <w:r>
        <w:rPr>
          <w:rFonts w:ascii="Times New Roman"/>
          <w:b w:val="false"/>
          <w:i w:val="false"/>
          <w:color w:val="000000"/>
          <w:sz w:val="28"/>
        </w:rPr>
        <w:t>
      3) ауылдық жерлерге және кенттерге, аудандық және облыстық маңызы бар қалаларға жұмыс істеуге жіберілген медицина және фармацевтика қызметкерлері (бұдан әрі – қызметкерлер) – кәсіби медициналық немесе фармацевтикалық білімі бар, медициналық немесе фармацевтикалық қызметті жүзеге асыратын, уәкілетті орган жұмыс істеу үшін ауылдық жерлерге және кенттерге, аудандық және облыстық маңызы бар қалаларға жіберілген жеке тұлғалар.</w:t>
      </w:r>
    </w:p>
    <w:bookmarkEnd w:id="11"/>
    <w:bookmarkStart w:name="z18" w:id="12"/>
    <w:p>
      <w:pPr>
        <w:spacing w:after="0"/>
        <w:ind w:left="0"/>
        <w:jc w:val="both"/>
      </w:pPr>
      <w:r>
        <w:rPr>
          <w:rFonts w:ascii="Times New Roman"/>
          <w:b w:val="false"/>
          <w:i w:val="false"/>
          <w:color w:val="000000"/>
          <w:sz w:val="28"/>
        </w:rPr>
        <w:t>
      3. Қызметкерлерді әлеуметтік қолдау (бұдан әрі – әлеуметтік қолдау) ауылдық жерге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2"/>
    <w:bookmarkStart w:name="z19" w:id="13"/>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3"/>
    <w:bookmarkStart w:name="z20" w:id="14"/>
    <w:p>
      <w:pPr>
        <w:spacing w:after="0"/>
        <w:ind w:left="0"/>
        <w:jc w:val="both"/>
      </w:pPr>
      <w:r>
        <w:rPr>
          <w:rFonts w:ascii="Times New Roman"/>
          <w:b w:val="false"/>
          <w:i w:val="false"/>
          <w:color w:val="000000"/>
          <w:sz w:val="28"/>
        </w:rPr>
        <w:t>
      4. Ауылдық жерлерге және кенттерге, аудандық және облыстық маңызы бар қалаларға жұмыс істеу үшін жіберілетін медицина және фармацевтика қызметкерлеріне мынадай мөлшерде әлеуметтік қолдау көрсетіледі:</w:t>
      </w:r>
    </w:p>
    <w:bookmarkEnd w:id="14"/>
    <w:bookmarkStart w:name="z21" w:id="15"/>
    <w:p>
      <w:pPr>
        <w:spacing w:after="0"/>
        <w:ind w:left="0"/>
        <w:jc w:val="both"/>
      </w:pPr>
      <w:r>
        <w:rPr>
          <w:rFonts w:ascii="Times New Roman"/>
          <w:b w:val="false"/>
          <w:i w:val="false"/>
          <w:color w:val="000000"/>
          <w:sz w:val="28"/>
        </w:rPr>
        <w:t>
      акушер-гинеколог дәрігері, педиатр дәрігері, жалпы практика дәрігері, анестезиолог-реаниматолог дәрігері (ересектер мен балалар) – 8 500 000 (сегіз миллион бес жүз мың) теңге;</w:t>
      </w:r>
    </w:p>
    <w:bookmarkEnd w:id="15"/>
    <w:bookmarkStart w:name="z22" w:id="16"/>
    <w:p>
      <w:pPr>
        <w:spacing w:after="0"/>
        <w:ind w:left="0"/>
        <w:jc w:val="both"/>
      </w:pPr>
      <w:r>
        <w:rPr>
          <w:rFonts w:ascii="Times New Roman"/>
          <w:b w:val="false"/>
          <w:i w:val="false"/>
          <w:color w:val="000000"/>
          <w:sz w:val="28"/>
        </w:rPr>
        <w:t>
      кардиолог дәрігері, кардиолог дәрігері (интервенциялық), терапевт дәрігері, нейрохирург дәрігері, рентгенолог дәрігері, реабилитолог дәрігері, неонатолог дәрігері – 5 000 000 (бес миллион) теңге;</w:t>
      </w:r>
    </w:p>
    <w:bookmarkEnd w:id="16"/>
    <w:bookmarkStart w:name="z23" w:id="17"/>
    <w:p>
      <w:pPr>
        <w:spacing w:after="0"/>
        <w:ind w:left="0"/>
        <w:jc w:val="both"/>
      </w:pPr>
      <w:r>
        <w:rPr>
          <w:rFonts w:ascii="Times New Roman"/>
          <w:b w:val="false"/>
          <w:i w:val="false"/>
          <w:color w:val="000000"/>
          <w:sz w:val="28"/>
        </w:rPr>
        <w:t>
      хирург дәрігері, невропатолог дәрігері, офтальмолог дәрігері – 3 000 000 (үш миллион) теңге;</w:t>
      </w:r>
    </w:p>
    <w:bookmarkEnd w:id="17"/>
    <w:bookmarkStart w:name="z24" w:id="18"/>
    <w:p>
      <w:pPr>
        <w:spacing w:after="0"/>
        <w:ind w:left="0"/>
        <w:jc w:val="both"/>
      </w:pPr>
      <w:r>
        <w:rPr>
          <w:rFonts w:ascii="Times New Roman"/>
          <w:b w:val="false"/>
          <w:i w:val="false"/>
          <w:color w:val="000000"/>
          <w:sz w:val="28"/>
        </w:rPr>
        <w:t>
      акушер, фармацевт, медбике, фельдшер – 1 500 000 (бір жарым миллион) теңге.</w:t>
      </w:r>
    </w:p>
    <w:bookmarkEnd w:id="18"/>
    <w:bookmarkStart w:name="z25" w:id="19"/>
    <w:p>
      <w:pPr>
        <w:spacing w:after="0"/>
        <w:ind w:left="0"/>
        <w:jc w:val="both"/>
      </w:pPr>
      <w:r>
        <w:rPr>
          <w:rFonts w:ascii="Times New Roman"/>
          <w:b w:val="false"/>
          <w:i w:val="false"/>
          <w:color w:val="000000"/>
          <w:sz w:val="28"/>
        </w:rPr>
        <w:t>
      5. Мамандығы бойынша 5 (бес) жылға дейін нақты жұмыс өтілі бар жас маман немесе шақырылған қызметкер әлеуметтік қолдау алуға құқылы.</w:t>
      </w:r>
    </w:p>
    <w:bookmarkEnd w:id="19"/>
    <w:bookmarkStart w:name="z26" w:id="20"/>
    <w:p>
      <w:pPr>
        <w:spacing w:after="0"/>
        <w:ind w:left="0"/>
        <w:jc w:val="both"/>
      </w:pPr>
      <w:r>
        <w:rPr>
          <w:rFonts w:ascii="Times New Roman"/>
          <w:b w:val="false"/>
          <w:i w:val="false"/>
          <w:color w:val="000000"/>
          <w:sz w:val="28"/>
        </w:rPr>
        <w:t>
      6. Уәкілетті орган ауылдық жерлерге және кенттерге, аудандық және облыстық маңызы бар қалаларға жіберілген әлеуметтік қолдау алуға үміткер тұлғалар үшін конкурс өткізеді.</w:t>
      </w:r>
    </w:p>
    <w:bookmarkEnd w:id="20"/>
    <w:bookmarkStart w:name="z27" w:id="21"/>
    <w:p>
      <w:pPr>
        <w:spacing w:after="0"/>
        <w:ind w:left="0"/>
        <w:jc w:val="both"/>
      </w:pPr>
      <w:r>
        <w:rPr>
          <w:rFonts w:ascii="Times New Roman"/>
          <w:b w:val="false"/>
          <w:i w:val="false"/>
          <w:color w:val="000000"/>
          <w:sz w:val="28"/>
        </w:rPr>
        <w:t>
      7. Уәкілетті органға ұсынылатын өтініш пен құжаттар (жеке куәліктің көшірмесі, жоғары білімі туралы дипломның көшірмесі, еңбек кітапшасының көшірмесі, мемлекеттік медициналық ұйымға жұмысқа қабылдау туралы бұйрықтың көшірмесі) күнтізбелік 15 күн ішінде қаралады.</w:t>
      </w:r>
    </w:p>
    <w:bookmarkEnd w:id="21"/>
    <w:bookmarkStart w:name="z28" w:id="22"/>
    <w:p>
      <w:pPr>
        <w:spacing w:after="0"/>
        <w:ind w:left="0"/>
        <w:jc w:val="both"/>
      </w:pPr>
      <w:r>
        <w:rPr>
          <w:rFonts w:ascii="Times New Roman"/>
          <w:b w:val="false"/>
          <w:i w:val="false"/>
          <w:color w:val="000000"/>
          <w:sz w:val="28"/>
        </w:rPr>
        <w:t>
      8. Қарағанды облысының ауылдық жерлерінде және кенттерінде, аудандық және облыстық маңызы бар қалаларында тұратын және жұмыс істейтін медицина және фармацевтика қызметкерлеріне әлеуметтік қолдау көрсетілмейді және Қазақстан Республикасының қолданыстағы заңнамасына сәйкес жұмыспен өтеуден босатылған тұлғаларға қолданылмайды.</w:t>
      </w:r>
    </w:p>
    <w:bookmarkEnd w:id="22"/>
    <w:bookmarkStart w:name="z29" w:id="23"/>
    <w:p>
      <w:pPr>
        <w:spacing w:after="0"/>
        <w:ind w:left="0"/>
        <w:jc w:val="both"/>
      </w:pPr>
      <w:r>
        <w:rPr>
          <w:rFonts w:ascii="Times New Roman"/>
          <w:b w:val="false"/>
          <w:i w:val="false"/>
          <w:color w:val="000000"/>
          <w:sz w:val="28"/>
        </w:rPr>
        <w:t>
      9.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сондай-ақ қызметкермен еңбек шартын жасасу негізінде төленеді.</w:t>
      </w:r>
    </w:p>
    <w:bookmarkEnd w:id="23"/>
    <w:bookmarkStart w:name="z30" w:id="24"/>
    <w:p>
      <w:pPr>
        <w:spacing w:after="0"/>
        <w:ind w:left="0"/>
        <w:jc w:val="left"/>
      </w:pPr>
      <w:r>
        <w:rPr>
          <w:rFonts w:ascii="Times New Roman"/>
          <w:b/>
          <w:i w:val="false"/>
          <w:color w:val="000000"/>
        </w:rPr>
        <w:t xml:space="preserve"> 2. Әлеуметтік қолдау шараларын қабылдау тәртібі</w:t>
      </w:r>
    </w:p>
    <w:bookmarkEnd w:id="24"/>
    <w:bookmarkStart w:name="z31" w:id="25"/>
    <w:p>
      <w:pPr>
        <w:spacing w:after="0"/>
        <w:ind w:left="0"/>
        <w:jc w:val="both"/>
      </w:pPr>
      <w:r>
        <w:rPr>
          <w:rFonts w:ascii="Times New Roman"/>
          <w:b w:val="false"/>
          <w:i w:val="false"/>
          <w:color w:val="000000"/>
          <w:sz w:val="28"/>
        </w:rPr>
        <w:t xml:space="preserve">
      10. Уәкілетті органның жолдамасы бойынша жұмыс беруші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5"/>
    <w:bookmarkStart w:name="z32" w:id="26"/>
    <w:p>
      <w:pPr>
        <w:spacing w:after="0"/>
        <w:ind w:left="0"/>
        <w:jc w:val="both"/>
      </w:pPr>
      <w:r>
        <w:rPr>
          <w:rFonts w:ascii="Times New Roman"/>
          <w:b w:val="false"/>
          <w:i w:val="false"/>
          <w:color w:val="000000"/>
          <w:sz w:val="28"/>
        </w:rPr>
        <w:t>
      11. Уәкілетті орган қызметкерді өндірістік қажеттілікке байланысты ауыстыру туралы шешім қабылдаған жағдайда, ауылдық жерлерде және кенттерде, аудандық және облыстық маңызы бар қалаларда орналасқан медициналық және фармацевтикалық ұйымдар арасында қызметкерге әлеуметтік қолдау алу құқығы сақталады.</w:t>
      </w:r>
    </w:p>
    <w:bookmarkEnd w:id="26"/>
    <w:bookmarkStart w:name="z33" w:id="27"/>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қайтадан көрсетілмейді.</w:t>
      </w:r>
    </w:p>
    <w:bookmarkEnd w:id="27"/>
    <w:bookmarkStart w:name="z34" w:id="28"/>
    <w:p>
      <w:pPr>
        <w:spacing w:after="0"/>
        <w:ind w:left="0"/>
        <w:jc w:val="both"/>
      </w:pPr>
      <w:r>
        <w:rPr>
          <w:rFonts w:ascii="Times New Roman"/>
          <w:b w:val="false"/>
          <w:i w:val="false"/>
          <w:color w:val="000000"/>
          <w:sz w:val="28"/>
        </w:rPr>
        <w:t>
      12. Қызметкердің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8"/>
    <w:bookmarkStart w:name="z35" w:id="29"/>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9"/>
    <w:bookmarkStart w:name="z36" w:id="30"/>
    <w:p>
      <w:pPr>
        <w:spacing w:after="0"/>
        <w:ind w:left="0"/>
        <w:jc w:val="both"/>
      </w:pPr>
      <w:r>
        <w:rPr>
          <w:rFonts w:ascii="Times New Roman"/>
          <w:b w:val="false"/>
          <w:i w:val="false"/>
          <w:color w:val="000000"/>
          <w:sz w:val="28"/>
        </w:rPr>
        <w:t>
      13.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органға хабарлайды.</w:t>
      </w:r>
    </w:p>
    <w:bookmarkEnd w:id="30"/>
    <w:bookmarkStart w:name="z37" w:id="31"/>
    <w:p>
      <w:pPr>
        <w:spacing w:after="0"/>
        <w:ind w:left="0"/>
        <w:jc w:val="both"/>
      </w:pPr>
      <w:r>
        <w:rPr>
          <w:rFonts w:ascii="Times New Roman"/>
          <w:b w:val="false"/>
          <w:i w:val="false"/>
          <w:color w:val="000000"/>
          <w:sz w:val="28"/>
        </w:rPr>
        <w:t>
      14. Осы тәртіптің орындалуын бақылауды уәкілетті орган жүзеге асырады.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