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3321" w14:textId="f8c3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Жетісу облысы Текелі қаласы әкімдігінің 2023 жылғы 6 маусымдағы № 210 қаулысы. Жетісу облысы Әділет департаментінде 2023 жылы 8 маусымда № 37-19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Текелі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Текелі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Текелі қаласы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Әділ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маусымдағы № 210 қаулысына қосымша</w:t>
            </w:r>
          </w:p>
        </w:tc>
      </w:tr>
    </w:tbl>
    <w:bookmarkStart w:name="z13" w:id="4"/>
    <w:p>
      <w:pPr>
        <w:spacing w:after="0"/>
        <w:ind w:left="0"/>
        <w:jc w:val="left"/>
      </w:pPr>
      <w:r>
        <w:rPr>
          <w:rFonts w:ascii="Times New Roman"/>
          <w:b/>
          <w:i w:val="false"/>
          <w:color w:val="000000"/>
        </w:rPr>
        <w:t xml:space="preserve"> Текелі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4"/>
    <w:p>
      <w:pPr>
        <w:spacing w:after="0"/>
        <w:ind w:left="0"/>
        <w:jc w:val="left"/>
      </w:pPr>
      <w:r>
        <w:br/>
      </w:r>
      <w:r>
        <w:rPr>
          <w:rFonts w:ascii="Times New Roman"/>
          <w:b w:val="false"/>
          <w:i w:val="false"/>
          <w:color w:val="000000"/>
          <w:sz w:val="28"/>
        </w:rPr>
        <w:t>
</w:t>
      </w:r>
    </w:p>
    <w:bookmarkStart w:name="z14" w:id="5"/>
    <w:p>
      <w:pPr>
        <w:spacing w:after="0"/>
        <w:ind w:left="0"/>
        <w:jc w:val="left"/>
      </w:pPr>
      <w:r>
        <w:rPr>
          <w:rFonts w:ascii="Times New Roman"/>
          <w:b/>
          <w:i w:val="false"/>
          <w:color w:val="000000"/>
        </w:rPr>
        <w:t xml:space="preserve"> 1. Жалпы қағида</w:t>
      </w:r>
    </w:p>
    <w:bookmarkEnd w:id="5"/>
    <w:bookmarkStart w:name="z15" w:id="6"/>
    <w:p>
      <w:pPr>
        <w:spacing w:after="0"/>
        <w:ind w:left="0"/>
        <w:jc w:val="both"/>
      </w:pPr>
      <w:r>
        <w:rPr>
          <w:rFonts w:ascii="Times New Roman"/>
          <w:b w:val="false"/>
          <w:i w:val="false"/>
          <w:color w:val="000000"/>
          <w:sz w:val="28"/>
        </w:rPr>
        <w:t xml:space="preserve">
      1. Осы Текелі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Қағидасы (бұдан әрі - Қағида)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әзірленді және өзгеде нормативтік құқықтық актілермен Текелі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6"/>
    <w:bookmarkStart w:name="z16"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7"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bookmarkEnd w:id="8"/>
    <w:bookmarkStart w:name="z18" w:id="9"/>
    <w:p>
      <w:pPr>
        <w:spacing w:after="0"/>
        <w:ind w:left="0"/>
        <w:jc w:val="both"/>
      </w:pPr>
      <w:r>
        <w:rPr>
          <w:rFonts w:ascii="Times New Roman"/>
          <w:b w:val="false"/>
          <w:i w:val="false"/>
          <w:color w:val="000000"/>
          <w:sz w:val="28"/>
        </w:rPr>
        <w:t>
      2) басқарушы компания – жасалған шарт негізінде кондоминиум объектісін басқару жөніндегі қызметтерді көрсететін жеке немесе заңды тұлға;</w:t>
      </w:r>
    </w:p>
    <w:bookmarkEnd w:id="9"/>
    <w:bookmarkStart w:name="z19" w:id="10"/>
    <w:p>
      <w:pPr>
        <w:spacing w:after="0"/>
        <w:ind w:left="0"/>
        <w:jc w:val="both"/>
      </w:pPr>
      <w:r>
        <w:rPr>
          <w:rFonts w:ascii="Times New Roman"/>
          <w:b w:val="false"/>
          <w:i w:val="false"/>
          <w:color w:val="000000"/>
          <w:sz w:val="28"/>
        </w:rPr>
        <w:t>
      3) дауыс беру – келу тәртібімен немесе жазбаша сауалнама арқылы өткізілетін жиналыста ерік-қалауын ашық білдіру жолымен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қабылдау процесі. Дауыс беру тұрғын үй қатынастары және тұрғын үй-коммуналдық шаруашылық саласындағы ақпараттандыру объектілері арқылы жүзеге асырылуы мүмкін;</w:t>
      </w:r>
    </w:p>
    <w:bookmarkEnd w:id="10"/>
    <w:bookmarkStart w:name="z20" w:id="11"/>
    <w:p>
      <w:pPr>
        <w:spacing w:after="0"/>
        <w:ind w:left="0"/>
        <w:jc w:val="both"/>
      </w:pPr>
      <w:r>
        <w:rPr>
          <w:rFonts w:ascii="Times New Roman"/>
          <w:b w:val="false"/>
          <w:i w:val="false"/>
          <w:color w:val="000000"/>
          <w:sz w:val="28"/>
        </w:rPr>
        <w:t>
      4)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bookmarkEnd w:id="11"/>
    <w:bookmarkStart w:name="z21" w:id="12"/>
    <w:p>
      <w:pPr>
        <w:spacing w:after="0"/>
        <w:ind w:left="0"/>
        <w:jc w:val="both"/>
      </w:pPr>
      <w:r>
        <w:rPr>
          <w:rFonts w:ascii="Times New Roman"/>
          <w:b w:val="false"/>
          <w:i w:val="false"/>
          <w:color w:val="000000"/>
          <w:sz w:val="28"/>
        </w:rPr>
        <w:t>
      5) көппәтерлі тұрғын үйді басқарушы – басқаратын көппәтерлі тұрғын үйдегі пәтердің, тұрғын емес үй-жайдың меншік иесі болып табылмайтын, уәкілетті орган бекіткен біліктілік талаптарына сай келетін Қазақстан Республикасының азаматы;</w:t>
      </w:r>
    </w:p>
    <w:bookmarkEnd w:id="12"/>
    <w:bookmarkStart w:name="z22" w:id="13"/>
    <w:p>
      <w:pPr>
        <w:spacing w:after="0"/>
        <w:ind w:left="0"/>
        <w:jc w:val="both"/>
      </w:pPr>
      <w:r>
        <w:rPr>
          <w:rFonts w:ascii="Times New Roman"/>
          <w:b w:val="false"/>
          <w:i w:val="false"/>
          <w:color w:val="000000"/>
          <w:sz w:val="28"/>
        </w:rPr>
        <w:t>
      6) көппәтерлі тұрғын үй кеңесі (бұдан әрі – үй кеңесі) – пәтерлердің, тұрғын емес үй-жайлардың меншік иелері қатарынан сайланатын кондоминиум объектісін басқару органы;</w:t>
      </w:r>
    </w:p>
    <w:bookmarkEnd w:id="13"/>
    <w:bookmarkStart w:name="z23" w:id="14"/>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4"/>
    <w:bookmarkStart w:name="z24" w:id="15"/>
    <w:p>
      <w:pPr>
        <w:spacing w:after="0"/>
        <w:ind w:left="0"/>
        <w:jc w:val="both"/>
      </w:pPr>
      <w:r>
        <w:rPr>
          <w:rFonts w:ascii="Times New Roman"/>
          <w:b w:val="false"/>
          <w:i w:val="false"/>
          <w:color w:val="000000"/>
          <w:sz w:val="28"/>
        </w:rPr>
        <w:t>
      8) нысаналы жарна – бір күнтізбелік жылға арналған кондоминиум объектісін басқаруға және кондоминиум объектісінің ортақ мүлкін күтіп-ұстауға арналған шығыстар сметасында көзделмеген іс-шараға ақы төлеу үшін пәтерлер, тұрғын емес үй-жайлар меншік иелері енгізетін ақша;</w:t>
      </w:r>
    </w:p>
    <w:bookmarkEnd w:id="15"/>
    <w:bookmarkStart w:name="z25" w:id="16"/>
    <w:p>
      <w:pPr>
        <w:spacing w:after="0"/>
        <w:ind w:left="0"/>
        <w:jc w:val="both"/>
      </w:pPr>
      <w:r>
        <w:rPr>
          <w:rFonts w:ascii="Times New Roman"/>
          <w:b w:val="false"/>
          <w:i w:val="false"/>
          <w:color w:val="000000"/>
          <w:sz w:val="28"/>
        </w:rPr>
        <w:t>
      9)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6"/>
    <w:bookmarkStart w:name="z26" w:id="17"/>
    <w:p>
      <w:pPr>
        <w:spacing w:after="0"/>
        <w:ind w:left="0"/>
        <w:jc w:val="both"/>
      </w:pPr>
      <w:r>
        <w:rPr>
          <w:rFonts w:ascii="Times New Roman"/>
          <w:b w:val="false"/>
          <w:i w:val="false"/>
          <w:color w:val="000000"/>
          <w:sz w:val="28"/>
        </w:rPr>
        <w:t>
      10)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bookmarkEnd w:id="17"/>
    <w:bookmarkStart w:name="z27" w:id="18"/>
    <w:p>
      <w:pPr>
        <w:spacing w:after="0"/>
        <w:ind w:left="0"/>
        <w:jc w:val="both"/>
      </w:pPr>
      <w:r>
        <w:rPr>
          <w:rFonts w:ascii="Times New Roman"/>
          <w:b w:val="false"/>
          <w:i w:val="false"/>
          <w:color w:val="000000"/>
          <w:sz w:val="28"/>
        </w:rPr>
        <w:t>
      11)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bookmarkEnd w:id="18"/>
    <w:bookmarkStart w:name="z28" w:id="19"/>
    <w:p>
      <w:pPr>
        <w:spacing w:after="0"/>
        <w:ind w:left="0"/>
        <w:jc w:val="both"/>
      </w:pPr>
      <w:r>
        <w:rPr>
          <w:rFonts w:ascii="Times New Roman"/>
          <w:b w:val="false"/>
          <w:i w:val="false"/>
          <w:color w:val="000000"/>
          <w:sz w:val="28"/>
        </w:rPr>
        <w:t>
      12)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19"/>
    <w:bookmarkStart w:name="z29" w:id="20"/>
    <w:p>
      <w:pPr>
        <w:spacing w:after="0"/>
        <w:ind w:left="0"/>
        <w:jc w:val="both"/>
      </w:pPr>
      <w:r>
        <w:rPr>
          <w:rFonts w:ascii="Times New Roman"/>
          <w:b w:val="false"/>
          <w:i w:val="false"/>
          <w:color w:val="000000"/>
          <w:sz w:val="28"/>
        </w:rPr>
        <w:t>
      13)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0"/>
    <w:bookmarkStart w:name="z30" w:id="21"/>
    <w:p>
      <w:pPr>
        <w:spacing w:after="0"/>
        <w:ind w:left="0"/>
        <w:jc w:val="both"/>
      </w:pPr>
      <w:r>
        <w:rPr>
          <w:rFonts w:ascii="Times New Roman"/>
          <w:b w:val="false"/>
          <w:i w:val="false"/>
          <w:color w:val="000000"/>
          <w:sz w:val="28"/>
        </w:rPr>
        <w:t>
      14)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1" w:id="22"/>
    <w:p>
      <w:pPr>
        <w:spacing w:after="0"/>
        <w:ind w:left="0"/>
        <w:jc w:val="both"/>
      </w:pPr>
      <w:r>
        <w:rPr>
          <w:rFonts w:ascii="Times New Roman"/>
          <w:b w:val="false"/>
          <w:i w:val="false"/>
          <w:color w:val="000000"/>
          <w:sz w:val="28"/>
        </w:rPr>
        <w:t>
      15)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2" w:id="23"/>
    <w:p>
      <w:pPr>
        <w:spacing w:after="0"/>
        <w:ind w:left="0"/>
        <w:jc w:val="both"/>
      </w:pPr>
      <w:r>
        <w:rPr>
          <w:rFonts w:ascii="Times New Roman"/>
          <w:b w:val="false"/>
          <w:i w:val="false"/>
          <w:color w:val="000000"/>
          <w:sz w:val="28"/>
        </w:rPr>
        <w:t>
      16)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23"/>
    <w:bookmarkStart w:name="z33" w:id="24"/>
    <w:p>
      <w:pPr>
        <w:spacing w:after="0"/>
        <w:ind w:left="0"/>
        <w:jc w:val="both"/>
      </w:pPr>
      <w:r>
        <w:rPr>
          <w:rFonts w:ascii="Times New Roman"/>
          <w:b w:val="false"/>
          <w:i w:val="false"/>
          <w:color w:val="000000"/>
          <w:sz w:val="28"/>
        </w:rPr>
        <w:t>
      17)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4"/>
    <w:bookmarkStart w:name="z34" w:id="25"/>
    <w:p>
      <w:pPr>
        <w:spacing w:after="0"/>
        <w:ind w:left="0"/>
        <w:jc w:val="both"/>
      </w:pPr>
      <w:r>
        <w:rPr>
          <w:rFonts w:ascii="Times New Roman"/>
          <w:b w:val="false"/>
          <w:i w:val="false"/>
          <w:color w:val="000000"/>
          <w:sz w:val="28"/>
        </w:rPr>
        <w:t>
      18)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25"/>
    <w:bookmarkStart w:name="z35" w:id="26"/>
    <w:p>
      <w:pPr>
        <w:spacing w:after="0"/>
        <w:ind w:left="0"/>
        <w:jc w:val="both"/>
      </w:pPr>
      <w:r>
        <w:rPr>
          <w:rFonts w:ascii="Times New Roman"/>
          <w:b w:val="false"/>
          <w:i w:val="false"/>
          <w:color w:val="000000"/>
          <w:sz w:val="28"/>
        </w:rPr>
        <w:t>
      19)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26"/>
    <w:bookmarkStart w:name="z36" w:id="27"/>
    <w:p>
      <w:pPr>
        <w:spacing w:after="0"/>
        <w:ind w:left="0"/>
        <w:jc w:val="both"/>
      </w:pPr>
      <w:r>
        <w:rPr>
          <w:rFonts w:ascii="Times New Roman"/>
          <w:b w:val="false"/>
          <w:i w:val="false"/>
          <w:color w:val="000000"/>
          <w:sz w:val="28"/>
        </w:rPr>
        <w:t>
      20)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7"/>
    <w:bookmarkStart w:name="z37" w:id="28"/>
    <w:p>
      <w:pPr>
        <w:spacing w:after="0"/>
        <w:ind w:left="0"/>
        <w:jc w:val="both"/>
      </w:pPr>
      <w:r>
        <w:rPr>
          <w:rFonts w:ascii="Times New Roman"/>
          <w:b w:val="false"/>
          <w:i w:val="false"/>
          <w:color w:val="000000"/>
          <w:sz w:val="28"/>
        </w:rPr>
        <w:t>
      21)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8"/>
    <w:bookmarkStart w:name="z38" w:id="29"/>
    <w:p>
      <w:pPr>
        <w:spacing w:after="0"/>
        <w:ind w:left="0"/>
        <w:jc w:val="both"/>
      </w:pPr>
      <w:r>
        <w:rPr>
          <w:rFonts w:ascii="Times New Roman"/>
          <w:b w:val="false"/>
          <w:i w:val="false"/>
          <w:color w:val="000000"/>
          <w:sz w:val="28"/>
        </w:rPr>
        <w:t>
      22)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End w:id="29"/>
    <w:bookmarkStart w:name="z39" w:id="30"/>
    <w:p>
      <w:pPr>
        <w:spacing w:after="0"/>
        <w:ind w:left="0"/>
        <w:jc w:val="both"/>
      </w:pPr>
      <w:r>
        <w:rPr>
          <w:rFonts w:ascii="Times New Roman"/>
          <w:b w:val="false"/>
          <w:i w:val="false"/>
          <w:color w:val="000000"/>
          <w:sz w:val="28"/>
        </w:rPr>
        <w:t>
      23)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Заңда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bookmarkEnd w:id="30"/>
    <w:bookmarkStart w:name="z40" w:id="31"/>
    <w:p>
      <w:pPr>
        <w:spacing w:after="0"/>
        <w:ind w:left="0"/>
        <w:jc w:val="both"/>
      </w:pPr>
      <w:r>
        <w:rPr>
          <w:rFonts w:ascii="Times New Roman"/>
          <w:b w:val="false"/>
          <w:i w:val="false"/>
          <w:color w:val="000000"/>
          <w:sz w:val="28"/>
        </w:rPr>
        <w:t>
      24) шатыр - ғимаратты атмосфералық жауын-шашынның енуінен сақтайтын, су өткізбейтін қабаттан және негізден (торлардан, тұтас төсемеден, кермеден) тұратын, көтергіш конструкцияларға немесе жылытқышқа (шатырсыз шатырларда) салынатын жабынның жоғарғы элементі.</w:t>
      </w:r>
    </w:p>
    <w:bookmarkEnd w:id="31"/>
    <w:bookmarkStart w:name="z41" w:id="32"/>
    <w:p>
      <w:pPr>
        <w:spacing w:after="0"/>
        <w:ind w:left="0"/>
        <w:jc w:val="both"/>
      </w:pPr>
      <w:r>
        <w:rPr>
          <w:rFonts w:ascii="Times New Roman"/>
          <w:b w:val="false"/>
          <w:i w:val="false"/>
          <w:color w:val="000000"/>
          <w:sz w:val="28"/>
        </w:rPr>
        <w:t>
      3. Осы Қағида Текелі қаласындағы құрылыс компаниялары салған көппәтерлі тұрғын үйлерге бағытталмаған,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өтеуге таратылмайды.</w:t>
      </w:r>
    </w:p>
    <w:bookmarkEnd w:id="32"/>
    <w:bookmarkStart w:name="z42" w:id="33"/>
    <w:p>
      <w:pPr>
        <w:spacing w:after="0"/>
        <w:ind w:left="0"/>
        <w:jc w:val="both"/>
      </w:pPr>
      <w:r>
        <w:rPr>
          <w:rFonts w:ascii="Times New Roman"/>
          <w:b w:val="false"/>
          <w:i w:val="false"/>
          <w:color w:val="000000"/>
          <w:sz w:val="28"/>
        </w:rPr>
        <w:t>
      4.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w:t>
      </w:r>
    </w:p>
    <w:bookmarkEnd w:id="33"/>
    <w:bookmarkStart w:name="z43" w:id="34"/>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bookmarkEnd w:id="34"/>
    <w:bookmarkStart w:name="z44" w:id="35"/>
    <w:p>
      <w:pPr>
        <w:spacing w:after="0"/>
        <w:ind w:left="0"/>
        <w:jc w:val="both"/>
      </w:pPr>
      <w:r>
        <w:rPr>
          <w:rFonts w:ascii="Times New Roman"/>
          <w:b w:val="false"/>
          <w:i w:val="false"/>
          <w:color w:val="000000"/>
          <w:sz w:val="28"/>
        </w:rPr>
        <w:t>
      6. Кондоминиум объектісінің ортақ мүлкі құрамына кірмейтін пәтерлердің, тұрғын емес үй-жайлардың меншік иесі болып табылатын көппәтерлі тұрғын үйдің тапсырыс берушісі (құрылыс салушысы) осы Заңда айқындалған тәртіппен кондоминиум объектісін басқаруға және кондоминиум объектісінің ортақ мүлкін күтіп-ұстауға арналған шығыстарды төлеуге міндетті.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36"/>
    <w:p>
      <w:pPr>
        <w:spacing w:after="0"/>
        <w:ind w:left="0"/>
        <w:jc w:val="left"/>
      </w:pPr>
      <w:r>
        <w:rPr>
          <w:rFonts w:ascii="Times New Roman"/>
          <w:b/>
          <w:i w:val="false"/>
          <w:color w:val="000000"/>
        </w:rPr>
        <w:t xml:space="preserve"> 2.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тәртібі</w:t>
      </w:r>
    </w:p>
    <w:bookmarkEnd w:id="36"/>
    <w:bookmarkStart w:name="z46" w:id="37"/>
    <w:p>
      <w:pPr>
        <w:spacing w:after="0"/>
        <w:ind w:left="0"/>
        <w:jc w:val="both"/>
      </w:pPr>
      <w:r>
        <w:rPr>
          <w:rFonts w:ascii="Times New Roman"/>
          <w:b w:val="false"/>
          <w:i w:val="false"/>
          <w:color w:val="000000"/>
          <w:sz w:val="28"/>
        </w:rPr>
        <w:t>
      7.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өтеуге, пәтерлер, тұрғын емес үй-жайлар меншік иелерінің шешімі қажет.</w:t>
      </w:r>
    </w:p>
    <w:bookmarkEnd w:id="37"/>
    <w:bookmarkStart w:name="z47" w:id="38"/>
    <w:p>
      <w:pPr>
        <w:spacing w:after="0"/>
        <w:ind w:left="0"/>
        <w:jc w:val="both"/>
      </w:pPr>
      <w:r>
        <w:rPr>
          <w:rFonts w:ascii="Times New Roman"/>
          <w:b w:val="false"/>
          <w:i w:val="false"/>
          <w:color w:val="000000"/>
          <w:sz w:val="28"/>
        </w:rPr>
        <w:t>
      1)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өтеуге қаражатты қайтаруын қамтамасыз ету шартымен келісім беру немесе келіспеуін анықтау бойынша, көппәтерлі тұрғын үйлердің пәтерлері мен тұрғын емес үй – жайларының меншік иелерінің жиналысын ұйымдастыру;</w:t>
      </w:r>
    </w:p>
    <w:bookmarkEnd w:id="38"/>
    <w:bookmarkStart w:name="z48" w:id="39"/>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39"/>
    <w:bookmarkStart w:name="z49" w:id="40"/>
    <w:p>
      <w:pPr>
        <w:spacing w:after="0"/>
        <w:ind w:left="0"/>
        <w:jc w:val="both"/>
      </w:pPr>
      <w:r>
        <w:rPr>
          <w:rFonts w:ascii="Times New Roman"/>
          <w:b w:val="false"/>
          <w:i w:val="false"/>
          <w:color w:val="000000"/>
          <w:sz w:val="28"/>
        </w:rPr>
        <w:t>
      8.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40"/>
    <w:bookmarkStart w:name="z50" w:id="41"/>
    <w:p>
      <w:pPr>
        <w:spacing w:after="0"/>
        <w:ind w:left="0"/>
        <w:jc w:val="both"/>
      </w:pPr>
      <w:r>
        <w:rPr>
          <w:rFonts w:ascii="Times New Roman"/>
          <w:b w:val="false"/>
          <w:i w:val="false"/>
          <w:color w:val="000000"/>
          <w:sz w:val="28"/>
        </w:rPr>
        <w:t>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bookmarkEnd w:id="41"/>
    <w:bookmarkStart w:name="z51" w:id="42"/>
    <w:p>
      <w:pPr>
        <w:spacing w:after="0"/>
        <w:ind w:left="0"/>
        <w:jc w:val="both"/>
      </w:pPr>
      <w:r>
        <w:rPr>
          <w:rFonts w:ascii="Times New Roman"/>
          <w:b w:val="false"/>
          <w:i w:val="false"/>
          <w:color w:val="000000"/>
          <w:sz w:val="28"/>
        </w:rPr>
        <w:t>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bookmarkEnd w:id="42"/>
    <w:bookmarkStart w:name="z52" w:id="43"/>
    <w:p>
      <w:pPr>
        <w:spacing w:after="0"/>
        <w:ind w:left="0"/>
        <w:jc w:val="both"/>
      </w:pPr>
      <w:r>
        <w:rPr>
          <w:rFonts w:ascii="Times New Roman"/>
          <w:b w:val="false"/>
          <w:i w:val="false"/>
          <w:color w:val="000000"/>
          <w:sz w:val="28"/>
        </w:rPr>
        <w:t>
      9. Жиналыста теріс шешім қабылданған жағдайда, көппәтерлі тұрғын үйге қолданылу мерзімділігі өткен лифтілерді жөндеу мен ауыстыруға, көппәтерлі тұрғын үйді күрделі жөндеуге байланысты жұмыстары жүргізілмейді.</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44"/>
    <w:p>
      <w:pPr>
        <w:spacing w:after="0"/>
        <w:ind w:left="0"/>
        <w:jc w:val="left"/>
      </w:pPr>
      <w:r>
        <w:rPr>
          <w:rFonts w:ascii="Times New Roman"/>
          <w:b/>
          <w:i w:val="false"/>
          <w:color w:val="000000"/>
        </w:rPr>
        <w:t xml:space="preserve"> 3.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шығындардыөтеу жөніндегі іс-шараларды жүргізу тәртібі</w:t>
      </w:r>
    </w:p>
    <w:bookmarkEnd w:id="44"/>
    <w:bookmarkStart w:name="z54" w:id="45"/>
    <w:p>
      <w:pPr>
        <w:spacing w:after="0"/>
        <w:ind w:left="0"/>
        <w:jc w:val="both"/>
      </w:pPr>
      <w:r>
        <w:rPr>
          <w:rFonts w:ascii="Times New Roman"/>
          <w:b w:val="false"/>
          <w:i w:val="false"/>
          <w:color w:val="000000"/>
          <w:sz w:val="28"/>
        </w:rPr>
        <w:t>
      10. Жиналыстың оң шешімі қабылданған жағдайда, бюджеттік бағдарлама әкімшісі құрылыс нормаларының талаптарына сәйкес жұмыстардың құрамы мен көлемін белгілеу, лифтілерді жөндеу мен ауыстыруға, көппәтерлі тұрғын үйді күрделі жөндеуді айқындау үшін әрбір көппәтерлі тұрғын үйдің (лифтілердің) техникалық жай-күйін тексеруді ұйымдастырады.</w:t>
      </w:r>
    </w:p>
    <w:bookmarkEnd w:id="45"/>
    <w:bookmarkStart w:name="z55" w:id="46"/>
    <w:p>
      <w:pPr>
        <w:spacing w:after="0"/>
        <w:ind w:left="0"/>
        <w:jc w:val="both"/>
      </w:pPr>
      <w:r>
        <w:rPr>
          <w:rFonts w:ascii="Times New Roman"/>
          <w:b w:val="false"/>
          <w:i w:val="false"/>
          <w:color w:val="000000"/>
          <w:sz w:val="28"/>
        </w:rPr>
        <w:t>
      Үйдің (лифтілердің) техникалық жағдайын тексеру табиғи тозу дәрежесін белгілеу мақсатында орындалады.</w:t>
      </w:r>
    </w:p>
    <w:bookmarkEnd w:id="46"/>
    <w:bookmarkStart w:name="z56" w:id="47"/>
    <w:p>
      <w:pPr>
        <w:spacing w:after="0"/>
        <w:ind w:left="0"/>
        <w:jc w:val="both"/>
      </w:pPr>
      <w:r>
        <w:rPr>
          <w:rFonts w:ascii="Times New Roman"/>
          <w:b w:val="false"/>
          <w:i w:val="false"/>
          <w:color w:val="000000"/>
          <w:sz w:val="28"/>
        </w:rPr>
        <w:t>
      11. Үйдің (лифтілердің) техникалық жай-күйін тексеру қорытындысы бойынша бюджеттік бағдарлама әкімшісі ағымдағы жөндеудің (лифтілерді жөндеуге) сметалық есебін әзірлеу немесе күрделі жөндеуге (лифтілерді ауыстыруға) жобалау-сметалық құжаттаманы дайындау жұмыстарын ұйымдастырады, кейіннен жергілікті бюджет қаражаты есебінен тиісті жобалар бойынша сараптама қорытындысын алады.</w:t>
      </w:r>
    </w:p>
    <w:bookmarkEnd w:id="47"/>
    <w:bookmarkStart w:name="z57" w:id="48"/>
    <w:p>
      <w:pPr>
        <w:spacing w:after="0"/>
        <w:ind w:left="0"/>
        <w:jc w:val="both"/>
      </w:pPr>
      <w:r>
        <w:rPr>
          <w:rFonts w:ascii="Times New Roman"/>
          <w:b w:val="false"/>
          <w:i w:val="false"/>
          <w:color w:val="000000"/>
          <w:sz w:val="28"/>
        </w:rPr>
        <w:t>
      12. Тексеру және жобалау тиісті лицензиялары бар мамандандырылған ұйымдардың күшімен орындалады.</w:t>
      </w:r>
    </w:p>
    <w:bookmarkEnd w:id="48"/>
    <w:bookmarkStart w:name="z58" w:id="49"/>
    <w:p>
      <w:pPr>
        <w:spacing w:after="0"/>
        <w:ind w:left="0"/>
        <w:jc w:val="both"/>
      </w:pPr>
      <w:r>
        <w:rPr>
          <w:rFonts w:ascii="Times New Roman"/>
          <w:b w:val="false"/>
          <w:i w:val="false"/>
          <w:color w:val="000000"/>
          <w:sz w:val="28"/>
        </w:rPr>
        <w:t>
      13. Күрделі жөндеу жөніндегі (лифтілерді ауыстыруға) жұмыстарды жобалау және ағымдағы жөндеудің (лифтілерді жөндеуге) сметалық есебін әзірлеу кезінде қолданыстағы заңнаманы және нормативтерді басшылыққа алу қажет.</w:t>
      </w:r>
    </w:p>
    <w:bookmarkEnd w:id="49"/>
    <w:bookmarkStart w:name="z59" w:id="50"/>
    <w:p>
      <w:pPr>
        <w:spacing w:after="0"/>
        <w:ind w:left="0"/>
        <w:jc w:val="both"/>
      </w:pPr>
      <w:r>
        <w:rPr>
          <w:rFonts w:ascii="Times New Roman"/>
          <w:b w:val="false"/>
          <w:i w:val="false"/>
          <w:color w:val="000000"/>
          <w:sz w:val="28"/>
        </w:rPr>
        <w:t>
      14. Қағидаларының 7-тармағына сәйкес айқындалған, тиісті сараптамадан және (немесе) көппәтерлі тұрғын үйдегі лифтілерді жөндеу мен ауыстыруға, көппәтерлі тұрғын үйді күрделі жөндеу жобалары бекітілгеннен кейін бюджеттік бағдарлама әкімшісі бюджеттік жоспарлау жөніндегі орталық уәкілетті орган айқындаған тәртіпке сәйкес бюджеттік өтінім жасайды және ұсынады.</w:t>
      </w:r>
    </w:p>
    <w:bookmarkEnd w:id="50"/>
    <w:bookmarkStart w:name="z60" w:id="51"/>
    <w:p>
      <w:pPr>
        <w:spacing w:after="0"/>
        <w:ind w:left="0"/>
        <w:jc w:val="both"/>
      </w:pPr>
      <w:r>
        <w:rPr>
          <w:rFonts w:ascii="Times New Roman"/>
          <w:b w:val="false"/>
          <w:i w:val="false"/>
          <w:color w:val="000000"/>
          <w:sz w:val="28"/>
        </w:rPr>
        <w:t>
      15. Көппәтерлі тұрғын үйдегі лифтілерді жөндеу мен ауыстыруға, көппәтерлі тұрғын үйді күрделі жөндеу жөніндегі жұмыстарды бюджеттік бағдарлама әкімшісімен іске асырылады. </w:t>
      </w:r>
    </w:p>
    <w:bookmarkEnd w:id="51"/>
    <w:bookmarkStart w:name="z61" w:id="52"/>
    <w:p>
      <w:pPr>
        <w:spacing w:after="0"/>
        <w:ind w:left="0"/>
        <w:jc w:val="both"/>
      </w:pPr>
      <w:r>
        <w:rPr>
          <w:rFonts w:ascii="Times New Roman"/>
          <w:b w:val="false"/>
          <w:i w:val="false"/>
          <w:color w:val="000000"/>
          <w:sz w:val="28"/>
        </w:rPr>
        <w:t>
      16. Көппәтерлі тұрғын үйдегі лифтілерді жөндеу мен ауыстыруға, көппәтерлі тұрғын үйді күрделі жөндеу жөніндегі жұмыстарды қабылдау техникалық, авторлық қадағалауды жүзеге асыратын тұлғаларды тарта отырып, мердігерлік ұйым, кондоминиум объектісін басқару органымен бірлесіп тапсырыс беруші жүзеге асырады.</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53"/>
    <w:p>
      <w:pPr>
        <w:spacing w:after="0"/>
        <w:ind w:left="0"/>
        <w:jc w:val="left"/>
      </w:pPr>
      <w:r>
        <w:rPr>
          <w:rFonts w:ascii="Times New Roman"/>
          <w:b/>
          <w:i w:val="false"/>
          <w:color w:val="000000"/>
        </w:rPr>
        <w:t xml:space="preserve"> 4. Қорытынды қағида</w:t>
      </w:r>
    </w:p>
    <w:bookmarkEnd w:id="53"/>
    <w:bookmarkStart w:name="z63" w:id="54"/>
    <w:p>
      <w:pPr>
        <w:spacing w:after="0"/>
        <w:ind w:left="0"/>
        <w:jc w:val="both"/>
      </w:pPr>
      <w:r>
        <w:rPr>
          <w:rFonts w:ascii="Times New Roman"/>
          <w:b w:val="false"/>
          <w:i w:val="false"/>
          <w:color w:val="000000"/>
          <w:sz w:val="28"/>
        </w:rPr>
        <w:t>
      17. Текелі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54"/>
    <w:bookmarkStart w:name="z64" w:id="55"/>
    <w:p>
      <w:pPr>
        <w:spacing w:after="0"/>
        <w:ind w:left="0"/>
        <w:jc w:val="both"/>
      </w:pPr>
      <w:r>
        <w:rPr>
          <w:rFonts w:ascii="Times New Roman"/>
          <w:b w:val="false"/>
          <w:i w:val="false"/>
          <w:color w:val="000000"/>
          <w:sz w:val="28"/>
        </w:rPr>
        <w:t>
      КТҮ-ге пәтерлер, тұрғын емес үй-жайлар меншік иелерінің қайтарымды қаражаты есебінен күрделі жөндеу жүргізуді жарғылық капиталына мемлекет қатысатын мамандандырылған уәкілетті ұйымдар жүзеге асырады.</w:t>
      </w:r>
    </w:p>
    <w:bookmarkEnd w:id="55"/>
    <w:bookmarkStart w:name="z65" w:id="56"/>
    <w:p>
      <w:pPr>
        <w:spacing w:after="0"/>
        <w:ind w:left="0"/>
        <w:jc w:val="both"/>
      </w:pPr>
      <w:r>
        <w:rPr>
          <w:rFonts w:ascii="Times New Roman"/>
          <w:b w:val="false"/>
          <w:i w:val="false"/>
          <w:color w:val="000000"/>
          <w:sz w:val="28"/>
        </w:rPr>
        <w:t>
      Тұрғындар қайтарған сомаларды мамандандырылған уәкілетті ұйым басқа КТҮ-ні жөндеуге пайдаланады.</w:t>
      </w:r>
    </w:p>
    <w:bookmarkEnd w:id="56"/>
    <w:bookmarkStart w:name="z66" w:id="57"/>
    <w:p>
      <w:pPr>
        <w:spacing w:after="0"/>
        <w:ind w:left="0"/>
        <w:jc w:val="both"/>
      </w:pPr>
      <w:r>
        <w:rPr>
          <w:rFonts w:ascii="Times New Roman"/>
          <w:b w:val="false"/>
          <w:i w:val="false"/>
          <w:color w:val="000000"/>
          <w:sz w:val="28"/>
        </w:rPr>
        <w:t>
      ЖАО мамандандырылған уәкілетті ұйымды ұстауды қаржыландыру мен жөндеу жұмыстарына ЖСҚ әзірлеуді жергілікті бюджет есебінен қамтамасыз етеді.</w:t>
      </w:r>
    </w:p>
    <w:bookmarkEnd w:id="57"/>
    <w:bookmarkStart w:name="z67" w:id="58"/>
    <w:p>
      <w:pPr>
        <w:spacing w:after="0"/>
        <w:ind w:left="0"/>
        <w:jc w:val="both"/>
      </w:pPr>
      <w:r>
        <w:rPr>
          <w:rFonts w:ascii="Times New Roman"/>
          <w:b w:val="false"/>
          <w:i w:val="false"/>
          <w:color w:val="000000"/>
          <w:sz w:val="28"/>
        </w:rPr>
        <w:t>
      Кондоминиум объектісін басқару органы, оператор (бас мердігер) болып табылатын мамандандырылған уәкілетті ұйым мен пәтерлердің, тұрғын емес үй-жайлардың меншік иелері арасында КТҮ-ге күрделі жөндеу жүргізуге, сондай-ақ лифт жабдығын жөндеуге (ауыстыруға) шарт жасалады.</w:t>
      </w:r>
    </w:p>
    <w:bookmarkEnd w:id="58"/>
    <w:bookmarkStart w:name="z68" w:id="59"/>
    <w:p>
      <w:pPr>
        <w:spacing w:after="0"/>
        <w:ind w:left="0"/>
        <w:jc w:val="both"/>
      </w:pPr>
      <w:r>
        <w:rPr>
          <w:rFonts w:ascii="Times New Roman"/>
          <w:b w:val="false"/>
          <w:i w:val="false"/>
          <w:color w:val="000000"/>
          <w:sz w:val="28"/>
        </w:rPr>
        <w:t>
      Бұдан басқа, ЖАО жергілікті бюджет қаражаты болған кезде пәтерлер, тұрғын емес үй-жайлар меншік иелерінің қаражаттың қайтарымдылығын қамтамасыз ету шартымен ЖСҚ-сы бар КТҮ-ні күрделі жөндеуді және лифтілерді жөндеуді (ауыстыруды) ұйымдастыруды және қаржыландыруды жүзеге асыра алады.</w:t>
      </w:r>
    </w:p>
    <w:bookmarkEnd w:id="59"/>
    <w:bookmarkStart w:name="z69" w:id="60"/>
    <w:p>
      <w:pPr>
        <w:spacing w:after="0"/>
        <w:ind w:left="0"/>
        <w:jc w:val="both"/>
      </w:pPr>
      <w:r>
        <w:rPr>
          <w:rFonts w:ascii="Times New Roman"/>
          <w:b w:val="false"/>
          <w:i w:val="false"/>
          <w:color w:val="000000"/>
          <w:sz w:val="28"/>
        </w:rPr>
        <w:t>
      Мамандандырылған уәкілетті ұйым қосалқы мердігерлерді тартуға құқылы.</w:t>
      </w:r>
    </w:p>
    <w:bookmarkEnd w:id="60"/>
    <w:bookmarkStart w:name="z70" w:id="61"/>
    <w:p>
      <w:pPr>
        <w:spacing w:after="0"/>
        <w:ind w:left="0"/>
        <w:jc w:val="both"/>
      </w:pPr>
      <w:r>
        <w:rPr>
          <w:rFonts w:ascii="Times New Roman"/>
          <w:b w:val="false"/>
          <w:i w:val="false"/>
          <w:color w:val="000000"/>
          <w:sz w:val="28"/>
        </w:rPr>
        <w:t>
      КТҮ-ні күрделі жөндеу ұйымдастыру-технологиялық жобалау құжаттамасына – жобаға (жұмыс жобасына), күрделі жөндеуді ұйымдастыру жобасына және жұмыстарды жүргізу жобаларына сәйкес жүзеге асырылады.</w:t>
      </w:r>
    </w:p>
    <w:bookmarkEnd w:id="61"/>
    <w:bookmarkStart w:name="z71" w:id="62"/>
    <w:p>
      <w:pPr>
        <w:spacing w:after="0"/>
        <w:ind w:left="0"/>
        <w:jc w:val="both"/>
      </w:pPr>
      <w:r>
        <w:rPr>
          <w:rFonts w:ascii="Times New Roman"/>
          <w:b w:val="false"/>
          <w:i w:val="false"/>
          <w:color w:val="000000"/>
          <w:sz w:val="28"/>
        </w:rPr>
        <w:t>
      Қайтарымды негізде күрделі жөндеу жүргізу тетігін іске асыру үшін оның қатысушылары мынадай іс-қимылдарды орындайды.</w:t>
      </w:r>
    </w:p>
    <w:bookmarkEnd w:id="62"/>
    <w:bookmarkStart w:name="z72" w:id="63"/>
    <w:p>
      <w:pPr>
        <w:spacing w:after="0"/>
        <w:ind w:left="0"/>
        <w:jc w:val="both"/>
      </w:pPr>
      <w:r>
        <w:rPr>
          <w:rFonts w:ascii="Times New Roman"/>
          <w:b w:val="false"/>
          <w:i w:val="false"/>
          <w:color w:val="000000"/>
          <w:sz w:val="28"/>
        </w:rPr>
        <w:t>
      ЖАО:</w:t>
      </w:r>
    </w:p>
    <w:bookmarkEnd w:id="63"/>
    <w:bookmarkStart w:name="z73" w:id="64"/>
    <w:p>
      <w:pPr>
        <w:spacing w:after="0"/>
        <w:ind w:left="0"/>
        <w:jc w:val="both"/>
      </w:pPr>
      <w:r>
        <w:rPr>
          <w:rFonts w:ascii="Times New Roman"/>
          <w:b w:val="false"/>
          <w:i w:val="false"/>
          <w:color w:val="000000"/>
          <w:sz w:val="28"/>
        </w:rPr>
        <w:t>
      1) пәтерлердің, тұрғын емес үй-жайлардың меншік иелерінің өтінімдері бойынша жөнделуі тиіс үйлердің тізбесін қалыптастыруды;</w:t>
      </w:r>
    </w:p>
    <w:bookmarkEnd w:id="64"/>
    <w:bookmarkStart w:name="z74" w:id="65"/>
    <w:p>
      <w:pPr>
        <w:spacing w:after="0"/>
        <w:ind w:left="0"/>
        <w:jc w:val="both"/>
      </w:pPr>
      <w:r>
        <w:rPr>
          <w:rFonts w:ascii="Times New Roman"/>
          <w:b w:val="false"/>
          <w:i w:val="false"/>
          <w:color w:val="000000"/>
          <w:sz w:val="28"/>
        </w:rPr>
        <w:t>
      2) лифт жабдықтарын жөндеу және ауыстыру, техникалық қызмет көрсету бойынша жұмыстарды жүргізуді жүзеге асыратын мамандырылған техникалық сараптама ұйымының қорытындысы негізінде жөнделуге және ауыстыруға тиіс лифт жабдықтарының тізбесін қалыптастыруды;</w:t>
      </w:r>
    </w:p>
    <w:bookmarkEnd w:id="65"/>
    <w:bookmarkStart w:name="z75" w:id="66"/>
    <w:p>
      <w:pPr>
        <w:spacing w:after="0"/>
        <w:ind w:left="0"/>
        <w:jc w:val="both"/>
      </w:pPr>
      <w:r>
        <w:rPr>
          <w:rFonts w:ascii="Times New Roman"/>
          <w:b w:val="false"/>
          <w:i w:val="false"/>
          <w:color w:val="000000"/>
          <w:sz w:val="28"/>
        </w:rPr>
        <w:t>
      3) тұрғын үй инспекцияларының тиісті актілерді бере отырып, кондоминиум объектісінің ортақ мүлкіне техникалық тексеру жүргізуді ұйымдастыруды;</w:t>
      </w:r>
    </w:p>
    <w:bookmarkEnd w:id="66"/>
    <w:bookmarkStart w:name="z76" w:id="67"/>
    <w:p>
      <w:pPr>
        <w:spacing w:after="0"/>
        <w:ind w:left="0"/>
        <w:jc w:val="both"/>
      </w:pPr>
      <w:r>
        <w:rPr>
          <w:rFonts w:ascii="Times New Roman"/>
          <w:b w:val="false"/>
          <w:i w:val="false"/>
          <w:color w:val="000000"/>
          <w:sz w:val="28"/>
        </w:rPr>
        <w:t>
      4) тұрғын үйге энергетикалық аудит жүргізуді ұйымдастыруды;</w:t>
      </w:r>
    </w:p>
    <w:bookmarkEnd w:id="67"/>
    <w:bookmarkStart w:name="z77" w:id="68"/>
    <w:p>
      <w:pPr>
        <w:spacing w:after="0"/>
        <w:ind w:left="0"/>
        <w:jc w:val="both"/>
      </w:pPr>
      <w:r>
        <w:rPr>
          <w:rFonts w:ascii="Times New Roman"/>
          <w:b w:val="false"/>
          <w:i w:val="false"/>
          <w:color w:val="000000"/>
          <w:sz w:val="28"/>
        </w:rPr>
        <w:t>
      5) күрделі жөндеу жұмыстарының жүргізілу барысын бақылауды және пәтерлердің, тұрғын емес үй-жайлардың меншік иелерінен орындалған жұмыстар үшін қаражатты қайтару мониторингін қамтамасыз етуді;</w:t>
      </w:r>
    </w:p>
    <w:bookmarkEnd w:id="68"/>
    <w:bookmarkStart w:name="z78" w:id="69"/>
    <w:p>
      <w:pPr>
        <w:spacing w:after="0"/>
        <w:ind w:left="0"/>
        <w:jc w:val="both"/>
      </w:pPr>
      <w:r>
        <w:rPr>
          <w:rFonts w:ascii="Times New Roman"/>
          <w:b w:val="false"/>
          <w:i w:val="false"/>
          <w:color w:val="000000"/>
          <w:sz w:val="28"/>
        </w:rPr>
        <w:t>
      6) басқару органдарымен және тұрғын емес, пәтерлердің үй-жайлардың меншік иелерімен жасалған шарттарға сәйкес пәтерлердің, тұрғын емес үй-жайлар меншік иелерінің қаражатты қайтарудың 8-ден 15 жылға дейінгі (күрделі жөндеу жұмыстарының түрлеріне байланысты) мерзімін сақтауын қамтамасыз етуді;</w:t>
      </w:r>
    </w:p>
    <w:bookmarkEnd w:id="69"/>
    <w:bookmarkStart w:name="z79" w:id="70"/>
    <w:p>
      <w:pPr>
        <w:spacing w:after="0"/>
        <w:ind w:left="0"/>
        <w:jc w:val="both"/>
      </w:pPr>
      <w:r>
        <w:rPr>
          <w:rFonts w:ascii="Times New Roman"/>
          <w:b w:val="false"/>
          <w:i w:val="false"/>
          <w:color w:val="000000"/>
          <w:sz w:val="28"/>
        </w:rPr>
        <w:t>
      7) жалпы жиналыста тағайындалатын, мамандандырылған уәкілетті ұйымдардың, мердігер ұйымның, кондоминиум объектісін басқару органдарының, тұрғын үй инспекцияларының және (немесе) тиісті бюджеттік бағдарламаға жетекшілік ететін бөлімдердің, сондай-ақ техникалық қадағалау (пәтерлердің, тұрғын емес үй-жайлардың меншік иелерімен келісе отырып, авторлық қадағалау), мемлекеттік сәулет-құрылыс бақылау органдарының басшыларынан, жөнделетін объектілердегі пәтерлердің, тұрғын емес үй-жайлардың меншік иелері қатарынан жауапты тұлғалар (кемінде жеті адам) қатарынан қабылдау комиссиясын қалыптастыруды;</w:t>
      </w:r>
    </w:p>
    <w:bookmarkEnd w:id="70"/>
    <w:bookmarkStart w:name="z80" w:id="71"/>
    <w:p>
      <w:pPr>
        <w:spacing w:after="0"/>
        <w:ind w:left="0"/>
        <w:jc w:val="both"/>
      </w:pPr>
      <w:r>
        <w:rPr>
          <w:rFonts w:ascii="Times New Roman"/>
          <w:b w:val="false"/>
          <w:i w:val="false"/>
          <w:color w:val="000000"/>
          <w:sz w:val="28"/>
        </w:rPr>
        <w:t>
      8) жағдайы төмен отбасыларға (азаматтарға) тұрғын үй көмегін төлеуді жүзеге асырады.</w:t>
      </w:r>
    </w:p>
    <w:bookmarkEnd w:id="71"/>
    <w:bookmarkStart w:name="z81" w:id="72"/>
    <w:p>
      <w:pPr>
        <w:spacing w:after="0"/>
        <w:ind w:left="0"/>
        <w:jc w:val="both"/>
      </w:pPr>
      <w:r>
        <w:rPr>
          <w:rFonts w:ascii="Times New Roman"/>
          <w:b w:val="false"/>
          <w:i w:val="false"/>
          <w:color w:val="000000"/>
          <w:sz w:val="28"/>
        </w:rPr>
        <w:t>
      Бұл ретте қаражатты қайтару графиктері жасалады, ол қаражатты одан әрі жөндеу үшін пайдалануды болжауға мүмкіндік береді.</w:t>
      </w:r>
    </w:p>
    <w:bookmarkEnd w:id="72"/>
    <w:bookmarkStart w:name="z82" w:id="73"/>
    <w:p>
      <w:pPr>
        <w:spacing w:after="0"/>
        <w:ind w:left="0"/>
        <w:jc w:val="both"/>
      </w:pPr>
      <w:r>
        <w:rPr>
          <w:rFonts w:ascii="Times New Roman"/>
          <w:b w:val="false"/>
          <w:i w:val="false"/>
          <w:color w:val="000000"/>
          <w:sz w:val="28"/>
        </w:rPr>
        <w:t>
      Мамандандырылған уәкілетті ұйым:</w:t>
      </w:r>
    </w:p>
    <w:bookmarkEnd w:id="73"/>
    <w:bookmarkStart w:name="z83" w:id="74"/>
    <w:p>
      <w:pPr>
        <w:spacing w:after="0"/>
        <w:ind w:left="0"/>
        <w:jc w:val="both"/>
      </w:pPr>
      <w:r>
        <w:rPr>
          <w:rFonts w:ascii="Times New Roman"/>
          <w:b w:val="false"/>
          <w:i w:val="false"/>
          <w:color w:val="000000"/>
          <w:sz w:val="28"/>
        </w:rPr>
        <w:t>
      1) басқару органдарымен және пәтерлердің, тұрғын емес үй-жайлардың меншік иелерімен күрделі жөндеуді орындауға шарттар жасасуды;</w:t>
      </w:r>
    </w:p>
    <w:bookmarkEnd w:id="74"/>
    <w:bookmarkStart w:name="z84" w:id="75"/>
    <w:p>
      <w:pPr>
        <w:spacing w:after="0"/>
        <w:ind w:left="0"/>
        <w:jc w:val="both"/>
      </w:pPr>
      <w:r>
        <w:rPr>
          <w:rFonts w:ascii="Times New Roman"/>
          <w:b w:val="false"/>
          <w:i w:val="false"/>
          <w:color w:val="000000"/>
          <w:sz w:val="28"/>
        </w:rPr>
        <w:t>
      2) шартқа сәйкес күрделі жөндеуді орындауды;</w:t>
      </w:r>
    </w:p>
    <w:bookmarkEnd w:id="75"/>
    <w:bookmarkStart w:name="z85" w:id="76"/>
    <w:p>
      <w:pPr>
        <w:spacing w:after="0"/>
        <w:ind w:left="0"/>
        <w:jc w:val="both"/>
      </w:pPr>
      <w:r>
        <w:rPr>
          <w:rFonts w:ascii="Times New Roman"/>
          <w:b w:val="false"/>
          <w:i w:val="false"/>
          <w:color w:val="000000"/>
          <w:sz w:val="28"/>
        </w:rPr>
        <w:t>
      3) қажет болған кезде қосалқы мердігер ұйымдармен шарттар жасасуды;</w:t>
      </w:r>
    </w:p>
    <w:bookmarkEnd w:id="76"/>
    <w:bookmarkStart w:name="z86" w:id="77"/>
    <w:p>
      <w:pPr>
        <w:spacing w:after="0"/>
        <w:ind w:left="0"/>
        <w:jc w:val="both"/>
      </w:pPr>
      <w:r>
        <w:rPr>
          <w:rFonts w:ascii="Times New Roman"/>
          <w:b w:val="false"/>
          <w:i w:val="false"/>
          <w:color w:val="000000"/>
          <w:sz w:val="28"/>
        </w:rPr>
        <w:t>
      4) жөндеу жұмыстарын жүргізу барысында жіберілген кемшіліктерді жою жөнінде шаралар қабылдауды;</w:t>
      </w:r>
    </w:p>
    <w:bookmarkEnd w:id="77"/>
    <w:bookmarkStart w:name="z87" w:id="78"/>
    <w:p>
      <w:pPr>
        <w:spacing w:after="0"/>
        <w:ind w:left="0"/>
        <w:jc w:val="both"/>
      </w:pPr>
      <w:r>
        <w:rPr>
          <w:rFonts w:ascii="Times New Roman"/>
          <w:b w:val="false"/>
          <w:i w:val="false"/>
          <w:color w:val="000000"/>
          <w:sz w:val="28"/>
        </w:rPr>
        <w:t>
      5) пәтерлердің, тұрғын емес үй-жайлардың меншік иелерінен – шартқа қатысушылардан берешекті сот тәртібімен өндіріп алуды ұйымдастыруды;</w:t>
      </w:r>
    </w:p>
    <w:bookmarkEnd w:id="78"/>
    <w:bookmarkStart w:name="z88" w:id="79"/>
    <w:p>
      <w:pPr>
        <w:spacing w:after="0"/>
        <w:ind w:left="0"/>
        <w:jc w:val="both"/>
      </w:pPr>
      <w:r>
        <w:rPr>
          <w:rFonts w:ascii="Times New Roman"/>
          <w:b w:val="false"/>
          <w:i w:val="false"/>
          <w:color w:val="000000"/>
          <w:sz w:val="28"/>
        </w:rPr>
        <w:t>
      6) күрделі жөндеу жүргізуге арналған ЖСҚ мен шығындар сметасын әзірлеуді және оны пәтерлердің, тұрғын емес үй-жайлардың иелерімен келісуді қамтамасыз етуді жүзеге асырады.</w:t>
      </w:r>
    </w:p>
    <w:bookmarkEnd w:id="79"/>
    <w:bookmarkStart w:name="z89" w:id="80"/>
    <w:p>
      <w:pPr>
        <w:spacing w:after="0"/>
        <w:ind w:left="0"/>
        <w:jc w:val="both"/>
      </w:pPr>
      <w:r>
        <w:rPr>
          <w:rFonts w:ascii="Times New Roman"/>
          <w:b w:val="false"/>
          <w:i w:val="false"/>
          <w:color w:val="000000"/>
          <w:sz w:val="28"/>
        </w:rPr>
        <w:t>
      Кондоминиум объектісін басқару органы:</w:t>
      </w:r>
    </w:p>
    <w:bookmarkEnd w:id="80"/>
    <w:bookmarkStart w:name="z90" w:id="81"/>
    <w:p>
      <w:pPr>
        <w:spacing w:after="0"/>
        <w:ind w:left="0"/>
        <w:jc w:val="both"/>
      </w:pPr>
      <w:r>
        <w:rPr>
          <w:rFonts w:ascii="Times New Roman"/>
          <w:b w:val="false"/>
          <w:i w:val="false"/>
          <w:color w:val="000000"/>
          <w:sz w:val="28"/>
        </w:rPr>
        <w:t>
      1) ЕДБ-да кондоминиум объектісіне ағымдағы және жинақ шоттарын ашуды қамтамасыз етеді;</w:t>
      </w:r>
    </w:p>
    <w:bookmarkEnd w:id="81"/>
    <w:bookmarkStart w:name="z91" w:id="82"/>
    <w:p>
      <w:pPr>
        <w:spacing w:after="0"/>
        <w:ind w:left="0"/>
        <w:jc w:val="both"/>
      </w:pPr>
      <w:r>
        <w:rPr>
          <w:rFonts w:ascii="Times New Roman"/>
          <w:b w:val="false"/>
          <w:i w:val="false"/>
          <w:color w:val="000000"/>
          <w:sz w:val="28"/>
        </w:rPr>
        <w:t>
      2) мамандандырылған уәкілетті ұйым әзірлеген ЖСҚ, шығыстар сметасын, ақаулар ведомостарын келісуді ұйымдастырады;</w:t>
      </w:r>
    </w:p>
    <w:bookmarkEnd w:id="82"/>
    <w:bookmarkStart w:name="z92" w:id="83"/>
    <w:p>
      <w:pPr>
        <w:spacing w:after="0"/>
        <w:ind w:left="0"/>
        <w:jc w:val="both"/>
      </w:pPr>
      <w:r>
        <w:rPr>
          <w:rFonts w:ascii="Times New Roman"/>
          <w:b w:val="false"/>
          <w:i w:val="false"/>
          <w:color w:val="000000"/>
          <w:sz w:val="28"/>
        </w:rPr>
        <w:t>
      3) мамандандырылған уәкілетті ұйыммен жасалған шартқа қол қоюды қамтамасыз етеді;</w:t>
      </w:r>
    </w:p>
    <w:bookmarkEnd w:id="83"/>
    <w:bookmarkStart w:name="z93" w:id="84"/>
    <w:p>
      <w:pPr>
        <w:spacing w:after="0"/>
        <w:ind w:left="0"/>
        <w:jc w:val="both"/>
      </w:pPr>
      <w:r>
        <w:rPr>
          <w:rFonts w:ascii="Times New Roman"/>
          <w:b w:val="false"/>
          <w:i w:val="false"/>
          <w:color w:val="000000"/>
          <w:sz w:val="28"/>
        </w:rPr>
        <w:t>
      4) жиналыстың шешімін орындаудан бас тартқан және шартқа қатыспайтын үй-жайлардың (пәтерлердің) меншік иелерінен берешекті өндіріп алу туралы талап арыз беруді жүзеге асырады.</w:t>
      </w:r>
    </w:p>
    <w:bookmarkEnd w:id="84"/>
    <w:bookmarkStart w:name="z94" w:id="85"/>
    <w:p>
      <w:pPr>
        <w:spacing w:after="0"/>
        <w:ind w:left="0"/>
        <w:jc w:val="both"/>
      </w:pPr>
      <w:r>
        <w:rPr>
          <w:rFonts w:ascii="Times New Roman"/>
          <w:b w:val="false"/>
          <w:i w:val="false"/>
          <w:color w:val="000000"/>
          <w:sz w:val="28"/>
        </w:rPr>
        <w:t>
      Пәтерлердің, тұрғын емес үй-жайлардың меншік иелерінің жиналысы:</w:t>
      </w:r>
    </w:p>
    <w:bookmarkEnd w:id="85"/>
    <w:bookmarkStart w:name="z95" w:id="86"/>
    <w:p>
      <w:pPr>
        <w:spacing w:after="0"/>
        <w:ind w:left="0"/>
        <w:jc w:val="both"/>
      </w:pPr>
      <w:r>
        <w:rPr>
          <w:rFonts w:ascii="Times New Roman"/>
          <w:b w:val="false"/>
          <w:i w:val="false"/>
          <w:color w:val="000000"/>
          <w:sz w:val="28"/>
        </w:rPr>
        <w:t>
      1) кондоминиум объектісінің ортақ мүлкіне күрделі жөндеу жүргізу туралы шешім қабылдайды;</w:t>
      </w:r>
    </w:p>
    <w:bookmarkEnd w:id="86"/>
    <w:bookmarkStart w:name="z96" w:id="87"/>
    <w:p>
      <w:pPr>
        <w:spacing w:after="0"/>
        <w:ind w:left="0"/>
        <w:jc w:val="both"/>
      </w:pPr>
      <w:r>
        <w:rPr>
          <w:rFonts w:ascii="Times New Roman"/>
          <w:b w:val="false"/>
          <w:i w:val="false"/>
          <w:color w:val="000000"/>
          <w:sz w:val="28"/>
        </w:rPr>
        <w:t>
      2) қосалқы мердігер ұйымды (оны тарту қажет болған кезде) таңдауды келісуді жүзеге асырады;</w:t>
      </w:r>
    </w:p>
    <w:bookmarkEnd w:id="87"/>
    <w:bookmarkStart w:name="z97" w:id="88"/>
    <w:p>
      <w:pPr>
        <w:spacing w:after="0"/>
        <w:ind w:left="0"/>
        <w:jc w:val="both"/>
      </w:pPr>
      <w:r>
        <w:rPr>
          <w:rFonts w:ascii="Times New Roman"/>
          <w:b w:val="false"/>
          <w:i w:val="false"/>
          <w:color w:val="000000"/>
          <w:sz w:val="28"/>
        </w:rPr>
        <w:t>
      3) күрделі жөндеу жүргізуге арналған ЖСҚ-ны келіседі;</w:t>
      </w:r>
    </w:p>
    <w:bookmarkEnd w:id="88"/>
    <w:bookmarkStart w:name="z98" w:id="89"/>
    <w:p>
      <w:pPr>
        <w:spacing w:after="0"/>
        <w:ind w:left="0"/>
        <w:jc w:val="both"/>
      </w:pPr>
      <w:r>
        <w:rPr>
          <w:rFonts w:ascii="Times New Roman"/>
          <w:b w:val="false"/>
          <w:i w:val="false"/>
          <w:color w:val="000000"/>
          <w:sz w:val="28"/>
        </w:rPr>
        <w:t>
      4) әрбір пәтерге (үй-жайға) жүктелетін, жеке (бөлек) меншіктегі тұрғын және (немесе) тұрғын емес аудандардың пайдалы ауданының осы кондоминиум объектісіндегі барлық тұрғын және тұрғын емес үй-жайлардың пайдалы алаңдарының жиынына қатынасымен айқындалатын күрделі жөндеу жүргізуге шығыстар сомасын бекітеді;</w:t>
      </w:r>
    </w:p>
    <w:bookmarkEnd w:id="89"/>
    <w:bookmarkStart w:name="z99" w:id="90"/>
    <w:p>
      <w:pPr>
        <w:spacing w:after="0"/>
        <w:ind w:left="0"/>
        <w:jc w:val="both"/>
      </w:pPr>
      <w:r>
        <w:rPr>
          <w:rFonts w:ascii="Times New Roman"/>
          <w:b w:val="false"/>
          <w:i w:val="false"/>
          <w:color w:val="000000"/>
          <w:sz w:val="28"/>
        </w:rPr>
        <w:t>
      5) орындалған жұмыстарды қабылдауға қатысу үшін үй-жайлардың (пәтерлердің) меншік иелері арасынан жауапты тұлғаларды таңдауды жүзеге асырады.</w:t>
      </w:r>
    </w:p>
    <w:bookmarkEnd w:id="90"/>
    <w:bookmarkStart w:name="z100" w:id="91"/>
    <w:p>
      <w:pPr>
        <w:spacing w:after="0"/>
        <w:ind w:left="0"/>
        <w:jc w:val="both"/>
      </w:pPr>
      <w:r>
        <w:rPr>
          <w:rFonts w:ascii="Times New Roman"/>
          <w:b w:val="false"/>
          <w:i w:val="false"/>
          <w:color w:val="000000"/>
          <w:sz w:val="28"/>
        </w:rPr>
        <w:t>
      Орындалған жұмыстарды қабылдауға мамандандырылған уәкілетті ұйымдардың, мердігер ұйымның, кондоминиум объектісін басқару органдарының, тұрғын үй инспекцияларының және (немесе) тиісті бюджеттік бағдарламаға жетекшілік ететін бөлімдердің басшылары, өнеркәсіптік қауіпсіздік саласындағы мемлекеттік қадағалау, сондай-ақ техникалық қадағалау (үй-жайлар (пәтерлер) меншік иелерінің келісімімен авторлық қадағалау) жөніндегі мемлекеттік инспектор, мемлекеттік сәулет-құрылыс бақылау органдары, жөнделетін объектілердің үй-жайлар (пәтерлер) иелерінің қатарынан жалпы жиналыста тағайындалатын жауапты адамдар (кемінде жеті адам) қатысады.</w:t>
      </w:r>
    </w:p>
    <w:bookmarkEnd w:id="91"/>
    <w:bookmarkStart w:name="z101" w:id="92"/>
    <w:p>
      <w:pPr>
        <w:spacing w:after="0"/>
        <w:ind w:left="0"/>
        <w:jc w:val="both"/>
      </w:pPr>
      <w:r>
        <w:rPr>
          <w:rFonts w:ascii="Times New Roman"/>
          <w:b w:val="false"/>
          <w:i w:val="false"/>
          <w:color w:val="000000"/>
          <w:sz w:val="28"/>
        </w:rPr>
        <w:t>
      КТҮ күрделі жөндеуді қаржыландырудың қосымша тетігі күрделі жөндеу жүргізу процесіне мүліктің меншік иелерін біріктіріп, пәтерлердің меншік иелерін тарту болады немесе жай серіктестік екінші деңгейдегі банктердің бірінде жинақтаушы шоттарда КТҮ-нің ортақ мүлкін күрделі жөндеуге пәтерлердің меншік иелерінің жарналарын жинақтайтын болады.</w:t>
      </w:r>
    </w:p>
    <w:bookmarkEnd w:id="92"/>
    <w:bookmarkStart w:name="z102" w:id="93"/>
    <w:p>
      <w:pPr>
        <w:spacing w:after="0"/>
        <w:ind w:left="0"/>
        <w:jc w:val="both"/>
      </w:pPr>
      <w:r>
        <w:rPr>
          <w:rFonts w:ascii="Times New Roman"/>
          <w:b w:val="false"/>
          <w:i w:val="false"/>
          <w:color w:val="000000"/>
          <w:sz w:val="28"/>
        </w:rPr>
        <w:t>
      КТҮ-ні күрделі жөндеуге арналған ақшалай қаражат күрделі жөндеу, оның ішінде екінші деңгейдегі банктерде күрделі жөндеуге алынған тұрғын үй қарыздарын өтеу мақсатына ғана пайдаланылуы мүмкін. Жинақ шотында жинақталған ақшаны жұмсау жиналыстың шешімі бойынша ғана жүзеге асырылады.</w:t>
      </w:r>
    </w:p>
    <w:bookmarkEnd w:id="93"/>
    <w:bookmarkStart w:name="z103" w:id="94"/>
    <w:p>
      <w:pPr>
        <w:spacing w:after="0"/>
        <w:ind w:left="0"/>
        <w:jc w:val="both"/>
      </w:pPr>
      <w:r>
        <w:rPr>
          <w:rFonts w:ascii="Times New Roman"/>
          <w:b w:val="false"/>
          <w:i w:val="false"/>
          <w:color w:val="000000"/>
          <w:sz w:val="28"/>
        </w:rPr>
        <w:t>
      ХҚҰ қаражатын тарту басқа тетік болып табылады. ХҚҰ-дан қарызға қаражат алу міндетті түрде көппәтерлі тұрғын үйлерге терможаңғырту элементтерімен күрделі жөндеу жүргізу және жаңа технологияларды қолдану шартымен жүзеге асырылатын болады.</w:t>
      </w:r>
    </w:p>
    <w:bookmarkEnd w:id="94"/>
    <w:bookmarkStart w:name="z104" w:id="95"/>
    <w:p>
      <w:pPr>
        <w:spacing w:after="0"/>
        <w:ind w:left="0"/>
        <w:jc w:val="both"/>
      </w:pPr>
      <w:r>
        <w:rPr>
          <w:rFonts w:ascii="Times New Roman"/>
          <w:b w:val="false"/>
          <w:i w:val="false"/>
          <w:color w:val="000000"/>
          <w:sz w:val="28"/>
        </w:rPr>
        <w:t>
      Перспективада қаржы ұйымдарының, сондай-ақ энергия сервистік шарттар (келісімшарттар) негізінде КТҮ-ге күрделі жөндеу жүргізуді қаржыландыру нұсқалары қарастырылатын болады.</w:t>
      </w:r>
    </w:p>
    <w:bookmarkEnd w:id="95"/>
    <w:bookmarkStart w:name="z105" w:id="96"/>
    <w:p>
      <w:pPr>
        <w:spacing w:after="0"/>
        <w:ind w:left="0"/>
        <w:jc w:val="both"/>
      </w:pPr>
      <w:r>
        <w:rPr>
          <w:rFonts w:ascii="Times New Roman"/>
          <w:b w:val="false"/>
          <w:i w:val="false"/>
          <w:color w:val="000000"/>
          <w:sz w:val="28"/>
        </w:rPr>
        <w:t>
      Тұрғын үй қорын күрделі жөндеу жөніндегі жобаларды іске асыру азаматтардың тұрғын үй-тұрмыстық жағдайларын жақсартуға, қаражатты жинақтау жүйесінің неғұрлым оңтайлы жұмыс істеуі мен дамуына әкеледі.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