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37e0" w14:textId="23e3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Спорт түрлері бойынша Қазақстан Республикасы құрама командаларының (спорт түрлері бойынша ұлттық құрама командалардың) құрамына кіретін спортшыларға, олардың жаттықтырушыларына, сондай-ақ спорттың ойналатын түрлері бойынша Қазақстан Республикасы құрама командаларының (ұлттық құрама командалардың) құрамдарында қатысатын спортшыларға, олардың жаттықтырушыларына және клубтық командалардың жетекшілеріне ай сайынғы ақшалай жабдықталым төлемдерінің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әкімдігінің 2023 жылғы 24 шілдедегі № 37/02 қаулысы. Ұлытау облысының Әділет департаментінде 2023 жылғы 27 шілдеде № 37-20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жергілікті мемлекеттік басқару және өзін-өзі басқару туралы" Қазақстан Республикасының заңының 27-бабы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1-13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"Дене шынықтыру және спорт туралы" Қазақстан Республикасының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20-4) тармақшасына сәйкес Ұлытау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Спорт түрлері бойынша Қазақстан Республикасы құрама командаларының (спорт түрлері бойынша ұлттық құрама командалардың) құрамына кіретін спортшыларға, олардың жаттықтырушыларына, сондай-ақ спорттың ойналатын түрлері бойынша Қазақстан Республикасы құрама командаларының (ұлттық құрама командалардың) құрамдарында қатысатын спортшыларға, олардың жаттықтырушыларына және клубтық командалардың жетекшілеріне ай сайынғы ақшалай жабдықталым төлемдерінің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"Ұлытау облысының дене шынықтыру және спорт басқармасы" мемлекеттік мекемесі осы қаулыдан туындайтын қажетті шаралар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Ұлытау облысы әкімінің жетекшілік ететің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 түрлері бойынша Қазақстан Республикасы құрама командаларының (спорт түрлері бойынша ұлттық құрама командалардың) құрамына кіретін спортшыларға, олардың жаттықтырушыларына, сондай-ақ спорттың ойналатын түрлері бойынша Қазақстан Республикасы құрама командаларының (ұлттық құрама командалардың) құрамдарында қатысатын спортшыларға, олардың жаттықтырушыларына және клубтық командалардың жетекшілеріне ай сайынғы ақшалай жабдықталым төлемдерінің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Жарыстардын атаулары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Споршылардын төлем мөлшері (АЕК)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Жаттықтырушылар мен клубтық командалардың жетекшілеріне төлем мөлшері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Олимпиадалық, Паралимпиадалық, Сурдлимпиадалық спорт түрлері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Олимпиадалық, Паралимпиадалық, Сурдлимпиадалық ойындар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(жазғы, қысқы)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Жасөспірімдердің Олимпиадалық ойындары (жазғы, қысқы)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Универсиада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(жазғы, қысқы)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чемпионаты (ересектер арасында): олимпиадалық, паралимпиадалық, сурдлимпиадалық спорт түрлері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 чемпионаты (жастар арасында) олимпиадалық, паралимпиадалық, сурдлимпиадалық спорт түрлері бойынша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Әлем чемпионаты (жасөспірімдер арасында) олимпиадалық, паралимпиадалық, сурдлимпиадалық спорт түрлері бойынша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 Кубогі (ересектер арасында): олимпиадалық, паралимпиадалық, сурдлимпиадалық спорт түрлері бойынша (Әлем Кубогі кезеңдерінен басқа)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Азия, Азия Паралимпиада ойындары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(жазғы, қысқы)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 Азия ойындары (жазғы, қысқы)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чемпионаты (ересектер арасында) олимпиадалық, паралимпиадалық, сурдлимпиадалық спорт түрлері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Азия чемпионаты (жастар арасында) олимпиадалық, паралимпиадалық, сурдлимпиадалық спорт түрлері бойынша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Азия чемпионаты (жасөспірімдер арасында) олимпиадалық, паралимпиадалық, сурдлимпиадалық спорт түрлері бойынша, "Азия балалары" халықаралық спорт ойындары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Спартакиадасы, Қазақстан Республикасының чемпионаты олимпиадалық, паралимпиадалық, сурдлимпиадалық спорт түрлері бойынша (ересектер арасында)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Жастар спорт ойындары (жазғы, қысқы), Қазақстан Республикасының чемпионаты олимпиадалық, паралимпиадалық, сурдлимпиадалық спорт түрлері бойынша (жастар арасында)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чемпионаты олимпиадалық, паралимпиадалық, сурдлимпиадалық спорт түрлері бойынша (жасөспірімдер арасында)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 емес спорт түрлері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 чемпионаты (ересектер арасында) олимпиадалық емес спорт түрлері бойынша (жарыста кем дегенде 60 ел қатысқан кезде)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 чемпионаты (жастар арасында) олимпиадалық емес спорт түрлері бойынша (жарыста кем дегенде 40 ел қатысқан кезде)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чемпионаты (жасөспірімдер арасында) олимпиадалық емес спорт түрлері бойынша (жарыста кем дегенде 30 ел қатысқан кезде)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Кубогі (ересектер арасында): олимпиадалық емес спорт түрлері бойынша (Әлем Кубогі кезеңдерінен басқа және жарыста кем дегенде 30 ел қатысқан кезде)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чемпионаты (ересектер арасында) олимпиадалық емес спорт түрлері бойынша (жарыста кем дегенде 10 ел қатысқан кезде)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Азия чемпионаты (жастар арасында) олимпиадалық емес спорт түрлері бойынша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(жарыста кем дегенде 7 ел қатысқан кезде)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чемпионаты (жасөспірімдер арасында) олимпиадалық емес спорт түрлері бойынша (жарыста кем дегенде 7 ел қатысқан кезде)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чемпионаты (ересектер арасында) олимпиадалық емес спорт түрлері бойынша (жарыста кем дегенде 15 облыс қатысқан кезде)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чемпионаты (жастар арасында) олимпиадалық емес спорт түрлері бойынша (жарыста кем дегенде 15 облыс қатысқан кезде)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түрлері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 чемпионаты (ересектер арасында)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түрлері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 чемпионаты (жастар арасында)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спорт түрлері бойынша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 чемпионаты (жасөспірімдер арасында) ұлттық спорт түрлері бойынша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 Кубогі (ересектер арасында):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спорт түрлері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(Әлем Кубогі кезеңдерінен басқа)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чемпионаты (ересектер арасында)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спорт түрлері бойынша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Азия чемпионаты (жастар арасында)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спорт түрлері бойынша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чемпионаты (жасөспірімдер арасында)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спорт түрлері бойынша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чемпионаты (ересектер арасында)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спорт түрлері бойынша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чемпионаты (жастар арасында)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спорт түрлері бойынша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Қысқартылған сөздерді түсіндіру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АЕК – Айлық есептік көрсеткіш 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