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fbad0" w14:textId="62fba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"Жамбыл облысы бойынша әлеуметтік мәні бар ауданаралық (облысішілік қалааралық) және қала маңындағы жолаушылар қатынасының тізбесін бекіту туралы" Жамбыл облыстық мәслихатының 2015 жылғы 25 қыркүйектегі № 40-12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2023 жылғы 28 қарашадағы № 9-8 шешімі. Жамбыл облысы Әділет департаментінде 2023 жылғы 4 желтоқсанда № 5123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"Жамбыл облысы бойынша әлеуметтік мәні бар ауданаралық (облысішілік қалааралық) және қала маңындағы жолаушылар қатынасының тізбесін бекіту туралы" Жамбыл облыстық мәслихатының 2015 жылғы 25 қыркүйектегі № 40-12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төмендегідей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қосымшасымен бекітілген Жамбыл облысы бойынша әлеуметтік мәні бар ауданаралық (облысішілік қалааралық) және қала маңындағы жолаушылар қатынасының тізбесіндегі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Шу-Шығанақ-Қашқантеңіз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