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bad0" w14:textId="62fb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бойынша әлеуметтік мәні бар ауданаралық (облысішілік қалааралық) және қала маңындағы жолаушылар қатынасының тізбесін бекіту туралы" Жамбыл облыстық мәслихатының 2015 жылғы 25 қыркүйектегі № 40-12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2023 жылғы 28 қарашадағы № 9-8 шешімі. Жамбыл облысы Әділет департаментінде 2023 жылғы 4 желтоқсанда № 5123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облыстық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бойынша әлеуметтік мәні бар ауданаралық (облысішілік қалааралық) және қала маңындағы жолаушылар қатынасының тізбесін бекіту туралы" Жамбыл облыстық мәслихатының 2015 жылғы 25 қыркүйектегі № 40-12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2807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төмендегідей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қосымшасымен бекітілген Жамбыл облысы бойынша әлеуметтік мәні бар ауданаралық (облысішілік қалааралық) және қала маңындағы жолаушылар қатынасының тізбесіндегі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Шу-Шығанақ-Қашқантеңіз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