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842b" w14:textId="4438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Көкпекті ауданының азаматтық қызметшілері болып табылатын және ауылдық жерде жұмыс iстейтiн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Абай облысы Көкпекті ауданының әкімдігінің 2023 жылғы 26 қыркүйектегі № 300 қаулысы. Абай облысының Әділет департаментінде 2023 жылғы 29 қыркүйекте № 128-18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Көкпекті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азаматтық қызметшілері болып табылатын және ауылдық жерде жұмыс iстейтiн әлеуметтік қамсыздандыру және мәдениет саласындағы мамандар лауазымдарының тізбесі айқындалсын.</w:t>
      </w:r>
    </w:p>
    <w:bookmarkEnd w:id="1"/>
    <w:bookmarkStart w:name="z7" w:id="2"/>
    <w:p>
      <w:pPr>
        <w:spacing w:after="0"/>
        <w:ind w:left="0"/>
        <w:jc w:val="both"/>
      </w:pPr>
      <w:r>
        <w:rPr>
          <w:rFonts w:ascii="Times New Roman"/>
          <w:b w:val="false"/>
          <w:i w:val="false"/>
          <w:color w:val="000000"/>
          <w:sz w:val="28"/>
        </w:rPr>
        <w:t xml:space="preserve">
      2. "Азаматтық қызметшілері болып табылатын және ауылдық жерде жұмыс iстейтiн әлеуметтік қамсыздандыру және мәдениет саласындағы мамандар лауазымдарының тізбесін айқындау туралы" Көкпекті ауданы әкімдігінің 2021 жылғы 8 сәуірдегі № 159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8691 нөмірімен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"Абай облысы Көкпекті ауданының экономика және бюджеттік жоспарлау бөлімі"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жарияланғанынан кейін Көкпекті ауданы әкімдігінің интернет – ресурсында орналастырылуын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Көкпекті ауданы әкімінің орынбасары Даурен Бакытжанович Койгельдинге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r>
              <w:br/>
            </w:r>
            <w:r>
              <w:rPr>
                <w:rFonts w:ascii="Times New Roman"/>
                <w:b w:val="false"/>
                <w:i w:val="false"/>
                <w:color w:val="000000"/>
                <w:sz w:val="20"/>
              </w:rPr>
              <w:t>№ 300 Көкпекті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1- қосымша</w:t>
            </w:r>
          </w:p>
        </w:tc>
      </w:tr>
    </w:tbl>
    <w:bookmarkStart w:name="z12" w:id="6"/>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6"/>
    <w:bookmarkStart w:name="z13" w:id="7"/>
    <w:p>
      <w:pPr>
        <w:spacing w:after="0"/>
        <w:ind w:left="0"/>
        <w:jc w:val="both"/>
      </w:pPr>
      <w:r>
        <w:rPr>
          <w:rFonts w:ascii="Times New Roman"/>
          <w:b w:val="false"/>
          <w:i w:val="false"/>
          <w:color w:val="000000"/>
          <w:sz w:val="28"/>
        </w:rPr>
        <w:t>
      1. Арнаулы әлеуметтік қызметтер көрсету орталығының басшысы және орынбасары (стационарлық, жартылай стационарлық үлгідегі ұйымдар, үйде қызмет көрсететін ұйымдар, уақытша болу ұйымдары).</w:t>
      </w:r>
    </w:p>
    <w:bookmarkEnd w:id="7"/>
    <w:bookmarkStart w:name="z14" w:id="8"/>
    <w:p>
      <w:pPr>
        <w:spacing w:after="0"/>
        <w:ind w:left="0"/>
        <w:jc w:val="both"/>
      </w:pPr>
      <w:r>
        <w:rPr>
          <w:rFonts w:ascii="Times New Roman"/>
          <w:b w:val="false"/>
          <w:i w:val="false"/>
          <w:color w:val="000000"/>
          <w:sz w:val="28"/>
        </w:rPr>
        <w:t>
      2. Мамандар (бас, аға), оның ішінде: барлық мамандықтағы дәрігерлер, мейіргер, диета жөніндегі мейіргер, әлеуметтік жұмыс жөніндегі маман, қарттар мен мүгедектігі бар адамды күту жөніндегі әлеуметтік қызметкер, психоневрологиялық аурулары бар мүгедектігі бар балаларды және 18 жастан асқан мүгедектігі бар адамдарды күту жөніндегі әлеуметтік қызметкер, емдік денешынықтыру жөніндегі нұсқаушы, еңбек терапиясы жөніндегі инструктор, мәдени ұйымдастырушы, әлеуметтік жұмыс жөніндегі консультант, логопед, психолог.</w:t>
      </w:r>
    </w:p>
    <w:bookmarkEnd w:id="8"/>
    <w:bookmarkStart w:name="z15" w:id="9"/>
    <w:p>
      <w:pPr>
        <w:spacing w:after="0"/>
        <w:ind w:left="0"/>
        <w:jc w:val="both"/>
      </w:pPr>
      <w:r>
        <w:rPr>
          <w:rFonts w:ascii="Times New Roman"/>
          <w:b w:val="false"/>
          <w:i w:val="false"/>
          <w:color w:val="000000"/>
          <w:sz w:val="28"/>
        </w:rPr>
        <w:t>
      3. Педагогикалық қызметшілер және соларға теңестірілген тұлғалар, оның ішінде: барлық мамандықтағы мұғалімдер, дефектолог, тәрбиеші, әдіскер.</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r>
              <w:br/>
            </w:r>
            <w:r>
              <w:rPr>
                <w:rFonts w:ascii="Times New Roman"/>
                <w:b w:val="false"/>
                <w:i w:val="false"/>
                <w:color w:val="000000"/>
                <w:sz w:val="20"/>
              </w:rPr>
              <w:t>№ 300 Көкпекті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саласындағы мамандар лауазымдарының тізбесі</w:t>
      </w:r>
    </w:p>
    <w:bookmarkEnd w:id="10"/>
    <w:bookmarkStart w:name="z18" w:id="11"/>
    <w:p>
      <w:pPr>
        <w:spacing w:after="0"/>
        <w:ind w:left="0"/>
        <w:jc w:val="both"/>
      </w:pPr>
      <w:r>
        <w:rPr>
          <w:rFonts w:ascii="Times New Roman"/>
          <w:b w:val="false"/>
          <w:i w:val="false"/>
          <w:color w:val="000000"/>
          <w:sz w:val="28"/>
        </w:rPr>
        <w:t>
      1. Мәдениет саласындағы мемлекеттік мекеме және қазыналық мәдениет кәсіпорны, бөлім, филиал басшылары мен басшысының орынбасары.</w:t>
      </w:r>
    </w:p>
    <w:bookmarkEnd w:id="11"/>
    <w:bookmarkStart w:name="z19" w:id="12"/>
    <w:p>
      <w:pPr>
        <w:spacing w:after="0"/>
        <w:ind w:left="0"/>
        <w:jc w:val="both"/>
      </w:pPr>
      <w:r>
        <w:rPr>
          <w:rFonts w:ascii="Times New Roman"/>
          <w:b w:val="false"/>
          <w:i w:val="false"/>
          <w:color w:val="000000"/>
          <w:sz w:val="28"/>
        </w:rPr>
        <w:t xml:space="preserve">
      2. Мамандар (бас, аға) оның ішінде: барлық атаудағы әртістер, музыкалық жетекші, кітапханашы, экскурсовод, режиссер, мәдени ұйымдастырушы, жаттықтырушы, инструктор, мейіргер, медициналық бике/аға, барлық атаудағы суретшілер, инспектор, әдістемеші, қор сақтаушысы, хореограф, барлық мамандағы мұғалімдер.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