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f7b4" w14:textId="e68f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шешімінің күші жойылды деп тану туралы</w:t>
      </w:r>
    </w:p>
    <w:p>
      <w:pPr>
        <w:spacing w:after="0"/>
        <w:ind w:left="0"/>
        <w:jc w:val="both"/>
      </w:pPr>
      <w:r>
        <w:rPr>
          <w:rFonts w:ascii="Times New Roman"/>
          <w:b w:val="false"/>
          <w:i w:val="false"/>
          <w:color w:val="000000"/>
          <w:sz w:val="28"/>
        </w:rPr>
        <w:t>Абай облысы Бородулиха аудандық мәслихатының 2023 жылғы 28 тамыздағы № 7-6-VIII шешімі. Абай облысының Әділет департаментінде 2023 жылғы 31 тамызда № 112-18 болып тіркелді</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 Бородулиха аудандық мәслихатының 2014 жылғы 27 наурыздағы № 21-9-V "Бородулиха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(Нормативтік құқықтық актілерді мемлекеттік тіркеу тізілімінде № 3303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