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9436" w14:textId="0439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5 қазандағы № 8/123-VІІ "Аягөз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8 сәуірдегі № 2/15-VIII шешімі. Абай облысының Әділет департаментінде 2023 жылғы 12 мамырда № 73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Аягөз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21 жылғы 25 қазандағы №8/123-VІІ (Нормативтік құқықтық актілерді мемлекеттік тіркеу тізілімінде № 250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мүгедектіктері бар адамд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 тармақшасына сәйкес, Аягөз аудандық мәслихаты ШЕШТІ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 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Үйде оқытуға жұмсаған шығындарын өтеу үшін өтініш беруші Мемлекеттік корпорация арқылы уәкілетті органға немесе порталға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үгедектігі бар балаларды үйде оқытуға жұмсаған шығындарын өтеу" мемлекеттік қызмет көрсетуге қойылатын негізгі талаптар тізбесінде көрсетілген құжаттарды қоса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мүгедектігі бар балаларды үйде оқытуға жұмсаған шығындарын өтеу бойынша төлемді тағайындау үшін портал арқылы жүгінген кезде ұсынылған мәліметтерді растау және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