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c5e4" w14:textId="332c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Абай облысы Семей қаласының әкімдігінің 2023 жылғы 7 сәуірдегі № 262 қаулысы. Абай облысының Әділет департаментінде 2023 жылғы 14 сәуірде № 43-18 болып тіркелді.</w:t>
      </w:r>
    </w:p>
    <w:p>
      <w:pPr>
        <w:spacing w:after="0"/>
        <w:ind w:left="0"/>
        <w:jc w:val="both"/>
      </w:pPr>
      <w:r>
        <w:rPr>
          <w:rFonts w:ascii="Times New Roman"/>
          <w:b w:val="false"/>
          <w:i w:val="false"/>
          <w:color w:val="ff0000"/>
          <w:sz w:val="28"/>
        </w:rPr>
        <w:t xml:space="preserve">
      Ескерту. Қаулының атауы жаңа редакцияда – Абай облысы Семей қаласы әкімдігінің 23.04.2024 </w:t>
      </w:r>
      <w:r>
        <w:rPr>
          <w:rFonts w:ascii="Times New Roman"/>
          <w:b w:val="false"/>
          <w:i w:val="false"/>
          <w:color w:val="ff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16-5) тармақшасына сәйкес,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1. Семей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осы қаулының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әкімдігінің 23.04.2024 </w:t>
      </w:r>
      <w:r>
        <w:rPr>
          <w:rFonts w:ascii="Times New Roman"/>
          <w:b w:val="false"/>
          <w:i w:val="false"/>
          <w:color w:val="00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"Абай облысы Семей қаласының тұрғын үй қатынастары және тұрғын үй инспекциясы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қаулының оның ресми жарияланғанынан кейін Семей қаласы әкімдігінің интернет - 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Семей қаласы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2023 жылғы 7 сәуірдегі</w:t>
            </w:r>
            <w:r>
              <w:br/>
            </w:r>
            <w:r>
              <w:rPr>
                <w:rFonts w:ascii="Times New Roman"/>
                <w:b w:val="false"/>
                <w:i w:val="false"/>
                <w:color w:val="000000"/>
                <w:sz w:val="20"/>
              </w:rPr>
              <w:t>№ 262 қаулымен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Семей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әкімдігінің 23.04.2024 </w:t>
      </w:r>
      <w:r>
        <w:rPr>
          <w:rFonts w:ascii="Times New Roman"/>
          <w:b w:val="false"/>
          <w:i w:val="false"/>
          <w:color w:val="ff0000"/>
          <w:sz w:val="28"/>
        </w:rPr>
        <w:t>№ 329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Семей қаласындағы пәтерлер, тұрғын емес үй-жайлар меншік иелерінің көппәтерлі тұрғын үйде лифтілерді жөндеу мен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w:t>
      </w:r>
      <w:r>
        <w:rPr>
          <w:rFonts w:ascii="Times New Roman"/>
          <w:b w:val="false"/>
          <w:i w:val="false"/>
          <w:color w:val="000000"/>
          <w:sz w:val="28"/>
        </w:rPr>
        <w:t>10-3 – бабы</w:t>
      </w:r>
      <w:r>
        <w:rPr>
          <w:rFonts w:ascii="Times New Roman"/>
          <w:b w:val="false"/>
          <w:i w:val="false"/>
          <w:color w:val="000000"/>
          <w:sz w:val="28"/>
        </w:rPr>
        <w:t>, 2-тармағының 11) тармақшасына, өзге де нормативтік құқықтық актілерге сәйкес әзірленді және Семей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p>
      <w:pPr>
        <w:spacing w:after="0"/>
        <w:ind w:left="0"/>
        <w:jc w:val="both"/>
      </w:pPr>
      <w:r>
        <w:rPr>
          <w:rFonts w:ascii="Times New Roman"/>
          <w:b w:val="false"/>
          <w:i w:val="false"/>
          <w:color w:val="000000"/>
          <w:sz w:val="28"/>
        </w:rPr>
        <w:t>
      3) көппәтерлі тұрғын үйді басқарушы – басқаратын көппәтерлі тұрғын үйдегі пәтердің, тұрғын емес үй-жайдың, орынтұрақ орынының, қойманың меншік иесі болып табылмайтын, уәкілетті орган бекіткен біліктілік талаптарына сай келетін Қазақстан Республикасының азаматы;</w:t>
      </w:r>
    </w:p>
    <w:p>
      <w:pPr>
        <w:spacing w:after="0"/>
        <w:ind w:left="0"/>
        <w:jc w:val="both"/>
      </w:pPr>
      <w:r>
        <w:rPr>
          <w:rFonts w:ascii="Times New Roman"/>
          <w:b w:val="false"/>
          <w:i w:val="false"/>
          <w:color w:val="000000"/>
          <w:sz w:val="28"/>
        </w:rPr>
        <w:t>
      4) көппәтерлі тұрғын үй кеңесі (бұдан әрі –үй кеңесі) – пәтерлердің, тұрғын емес үй-жайлардың меншік иелері қатарынан сайланатын кондоминиум объектісін алқалы басқару органы;</w:t>
      </w:r>
    </w:p>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6)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xml:space="preserve">
      7)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 </w:t>
      </w:r>
    </w:p>
    <w:p>
      <w:pPr>
        <w:spacing w:after="0"/>
        <w:ind w:left="0"/>
        <w:jc w:val="both"/>
      </w:pPr>
      <w:r>
        <w:rPr>
          <w:rFonts w:ascii="Times New Roman"/>
          <w:b w:val="false"/>
          <w:i w:val="false"/>
          <w:color w:val="000000"/>
          <w:sz w:val="28"/>
        </w:rPr>
        <w:t xml:space="preserve">
      8)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 </w:t>
      </w:r>
    </w:p>
    <w:p>
      <w:pPr>
        <w:spacing w:after="0"/>
        <w:ind w:left="0"/>
        <w:jc w:val="both"/>
      </w:pPr>
      <w:r>
        <w:rPr>
          <w:rFonts w:ascii="Times New Roman"/>
          <w:b w:val="false"/>
          <w:i w:val="false"/>
          <w:color w:val="000000"/>
          <w:sz w:val="28"/>
        </w:rPr>
        <w:t xml:space="preserve">
      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 </w:t>
      </w:r>
    </w:p>
    <w:p>
      <w:pPr>
        <w:spacing w:after="0"/>
        <w:ind w:left="0"/>
        <w:jc w:val="both"/>
      </w:pPr>
      <w:r>
        <w:rPr>
          <w:rFonts w:ascii="Times New Roman"/>
          <w:b w:val="false"/>
          <w:i w:val="false"/>
          <w:color w:val="000000"/>
          <w:sz w:val="28"/>
        </w:rPr>
        <w:t xml:space="preserve">
      10) кондоминиум объектісі – дара (бөлек) меншіктегі пәтерлерден, тұрғын емес үй-жайлардан, орынтұрақ орындарынан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12)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13) кондоминиум объектісінің ортақ мүлкін күрделі жөндеу – көппәтерлі тұрғын үй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14)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15)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17)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Start w:name="z14" w:id="8"/>
    <w:p>
      <w:pPr>
        <w:spacing w:after="0"/>
        <w:ind w:left="0"/>
        <w:jc w:val="both"/>
      </w:pPr>
      <w:r>
        <w:rPr>
          <w:rFonts w:ascii="Times New Roman"/>
          <w:b w:val="false"/>
          <w:i w:val="false"/>
          <w:color w:val="000000"/>
          <w:sz w:val="28"/>
        </w:rPr>
        <w:t>
      3. Осы Қағидалар көппәтерлі тұрғын үйдің пәтер, тұрғын емес үй-жайлары меншік иелерінің Семей қаласының аумағында бірыңғай сәулеттік келбет беруге бағытталған, көппәтерлі тұрғын үйдің пәтерлері, тұрғын емес үй-жайлары меншік иелерінің көппәтерлі тұрғын үйлердің қасбеттерін, шатырларын жөндеуге байланысты шығыстарды өтеуіне қолданылмайды.</w:t>
      </w:r>
    </w:p>
    <w:bookmarkEnd w:id="8"/>
    <w:bookmarkStart w:name="z15" w:id="9"/>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9"/>
    <w:bookmarkStart w:name="z16" w:id="10"/>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10"/>
    <w:bookmarkStart w:name="z17" w:id="11"/>
    <w:p>
      <w:pPr>
        <w:spacing w:after="0"/>
        <w:ind w:left="0"/>
        <w:jc w:val="left"/>
      </w:pPr>
      <w:r>
        <w:rPr>
          <w:rFonts w:ascii="Times New Roman"/>
          <w:b/>
          <w:i w:val="false"/>
          <w:color w:val="000000"/>
        </w:rPr>
        <w:t xml:space="preserve"> 2-тарау. Семей қаласында пәтерлердің, тұрғын емес үй-жайлардың меншік иелерінің көппәтерлі тұрғын үйде лифтілерді жөндеу мен ауыстыруға, күрделі жөндеуге байланысты ақшаны қайтаруын қамтамасыз ету тәртібі мен шарттары</w:t>
      </w:r>
    </w:p>
    <w:bookmarkEnd w:id="11"/>
    <w:bookmarkStart w:name="z18" w:id="12"/>
    <w:p>
      <w:pPr>
        <w:spacing w:after="0"/>
        <w:ind w:left="0"/>
        <w:jc w:val="both"/>
      </w:pPr>
      <w:r>
        <w:rPr>
          <w:rFonts w:ascii="Times New Roman"/>
          <w:b w:val="false"/>
          <w:i w:val="false"/>
          <w:color w:val="000000"/>
          <w:sz w:val="28"/>
        </w:rPr>
        <w:t>
      6. "Семей каласының тұрғын үй қатынастары және тұрғын үй инспекциясы бөлімі" мемлекеттік мекемесі (бұдан әрі – ТҚ және ТИ бөлімі) жергілікті бюджет қаражаты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12"/>
    <w:bookmarkStart w:name="z19" w:id="13"/>
    <w:p>
      <w:pPr>
        <w:spacing w:after="0"/>
        <w:ind w:left="0"/>
        <w:jc w:val="both"/>
      </w:pPr>
      <w:r>
        <w:rPr>
          <w:rFonts w:ascii="Times New Roman"/>
          <w:b w:val="false"/>
          <w:i w:val="false"/>
          <w:color w:val="000000"/>
          <w:sz w:val="28"/>
        </w:rPr>
        <w:t>
      7. Көппәтерлі тұрғын үйдегі пәтерлердің, тұрғын емес үй-жайлардың меншік иелері жиналыста кондоминиуман объектісінің ортақ мүлкін күтіп-ұстауға байланысты мәселелерді қарайды және шешімдер қабылдайды.</w:t>
      </w:r>
    </w:p>
    <w:bookmarkEnd w:id="13"/>
    <w:p>
      <w:pPr>
        <w:spacing w:after="0"/>
        <w:ind w:left="0"/>
        <w:jc w:val="both"/>
      </w:pPr>
      <w:r>
        <w:rPr>
          <w:rFonts w:ascii="Times New Roman"/>
          <w:b w:val="false"/>
          <w:i w:val="false"/>
          <w:color w:val="000000"/>
          <w:sz w:val="28"/>
        </w:rPr>
        <w:t xml:space="preserve">
      Пәтер иелерінің, тұрғын емес үй-жайлардың жиналысы Заңның </w:t>
      </w:r>
      <w:r>
        <w:rPr>
          <w:rFonts w:ascii="Times New Roman"/>
          <w:b w:val="false"/>
          <w:i w:val="false"/>
          <w:color w:val="000000"/>
          <w:sz w:val="28"/>
        </w:rPr>
        <w:t>42-1- бабында</w:t>
      </w:r>
      <w:r>
        <w:rPr>
          <w:rFonts w:ascii="Times New Roman"/>
          <w:b w:val="false"/>
          <w:i w:val="false"/>
          <w:color w:val="000000"/>
          <w:sz w:val="28"/>
        </w:rPr>
        <w:t xml:space="preserve"> белгіленген тәртіпке сәйкес өткізіледі.</w:t>
      </w:r>
    </w:p>
    <w:p>
      <w:pPr>
        <w:spacing w:after="0"/>
        <w:ind w:left="0"/>
        <w:jc w:val="both"/>
      </w:pPr>
      <w:r>
        <w:rPr>
          <w:rFonts w:ascii="Times New Roman"/>
          <w:b w:val="false"/>
          <w:i w:val="false"/>
          <w:color w:val="000000"/>
          <w:sz w:val="28"/>
        </w:rPr>
        <w:t>
      Жиналыс қабылдаған шешімдер пәтерлердің, тұрғын емес үй-жайлардың, тұрақ орындарының, қоймалардың барлық меншік иелері үшін міндетті болып табылады.</w:t>
      </w:r>
    </w:p>
    <w:p>
      <w:pPr>
        <w:spacing w:after="0"/>
        <w:ind w:left="0"/>
        <w:jc w:val="both"/>
      </w:pPr>
      <w:r>
        <w:rPr>
          <w:rFonts w:ascii="Times New Roman"/>
          <w:b w:val="false"/>
          <w:i w:val="false"/>
          <w:color w:val="000000"/>
          <w:sz w:val="28"/>
        </w:rPr>
        <w:t>
      Пәтерлердің, тұрғын емес үй-жайлардың меншік иелері белгіленген тәртіппен көппәтерлі тұрғын үйді күрделі жөндеу, жергілікті бюджет қаражаты есебінен лифтілерді жөндеу және ауыстыру туралы оң шешім қабылдаған кезде, егер қатысу сәтінде басқару органы (басқару нысаны) таңдалмаса, көппәтерлі тұрғын үйді басқару органын сайлайды.</w:t>
      </w:r>
    </w:p>
    <w:bookmarkStart w:name="z20" w:id="14"/>
    <w:p>
      <w:pPr>
        <w:spacing w:after="0"/>
        <w:ind w:left="0"/>
        <w:jc w:val="both"/>
      </w:pPr>
      <w:r>
        <w:rPr>
          <w:rFonts w:ascii="Times New Roman"/>
          <w:b w:val="false"/>
          <w:i w:val="false"/>
          <w:color w:val="000000"/>
          <w:sz w:val="28"/>
        </w:rPr>
        <w:t>
      8. Жиналыста шешім қабылдау үшін пәтер, тұрғын емес үй-жайлар иелерінің қажетті кворумы болмаған жағдайда жазбаша сауалнама жүргізіледі. Жазбаша сауалнама жиналыс жарияланған күннен бастап екі айдан аспайтын мерзімде жүргізіледі. Жазбаша сауалнама жүргізу және дауыс беруді ұйымдастыру туралы шешімді Үй кеңесі немесе тұрғындардың бастамашыл тобы жүзеге асырады.</w:t>
      </w:r>
    </w:p>
    <w:bookmarkEnd w:id="14"/>
    <w:p>
      <w:pPr>
        <w:spacing w:after="0"/>
        <w:ind w:left="0"/>
        <w:jc w:val="both"/>
      </w:pPr>
      <w:r>
        <w:rPr>
          <w:rFonts w:ascii="Times New Roman"/>
          <w:b w:val="false"/>
          <w:i w:val="false"/>
          <w:color w:val="000000"/>
          <w:sz w:val="28"/>
        </w:rPr>
        <w:t xml:space="preserve">
      Жазбаша сауалнама жүргізу тәртібі Заңның </w:t>
      </w:r>
      <w:r>
        <w:rPr>
          <w:rFonts w:ascii="Times New Roman"/>
          <w:b w:val="false"/>
          <w:i w:val="false"/>
          <w:color w:val="000000"/>
          <w:sz w:val="28"/>
        </w:rPr>
        <w:t>42-2- бабына</w:t>
      </w:r>
      <w:r>
        <w:rPr>
          <w:rFonts w:ascii="Times New Roman"/>
          <w:b w:val="false"/>
          <w:i w:val="false"/>
          <w:color w:val="000000"/>
          <w:sz w:val="28"/>
        </w:rPr>
        <w:t xml:space="preserve"> сәйкес жүргізіледі.</w:t>
      </w:r>
    </w:p>
    <w:bookmarkStart w:name="z21" w:id="15"/>
    <w:p>
      <w:pPr>
        <w:spacing w:after="0"/>
        <w:ind w:left="0"/>
        <w:jc w:val="both"/>
      </w:pPr>
      <w:r>
        <w:rPr>
          <w:rFonts w:ascii="Times New Roman"/>
          <w:b w:val="false"/>
          <w:i w:val="false"/>
          <w:color w:val="000000"/>
          <w:sz w:val="28"/>
        </w:rPr>
        <w:t>
      9. Лифтілерді жөндеуді және ауыстыруды, тұрғын үйді күрделі жөндеуді талап ететін көппәтерлі тұрғын үйлердің бекітілген тізбесі негізінде оң шешім қабылданған жағдайда ТҚ және ТИ бөлімі:</w:t>
      </w:r>
    </w:p>
    <w:bookmarkEnd w:id="15"/>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p>
      <w:pPr>
        <w:spacing w:after="0"/>
        <w:ind w:left="0"/>
        <w:jc w:val="both"/>
      </w:pPr>
      <w:r>
        <w:rPr>
          <w:rFonts w:ascii="Times New Roman"/>
          <w:b w:val="false"/>
          <w:i w:val="false"/>
          <w:color w:val="000000"/>
          <w:sz w:val="28"/>
        </w:rPr>
        <w:t>
      2)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 кейіннен жергілікті бюджет қаражаты есебінен тиісті жобалар бойынша сараптамалық қорытынды алады;</w:t>
      </w:r>
    </w:p>
    <w:p>
      <w:pPr>
        <w:spacing w:after="0"/>
        <w:ind w:left="0"/>
        <w:jc w:val="both"/>
      </w:pPr>
      <w:r>
        <w:rPr>
          <w:rFonts w:ascii="Times New Roman"/>
          <w:b w:val="false"/>
          <w:i w:val="false"/>
          <w:color w:val="000000"/>
          <w:sz w:val="28"/>
        </w:rPr>
        <w:t>
      3) көппәтерлі тұрғын үйлердің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хабардар етеді;</w:t>
      </w:r>
    </w:p>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bookmarkStart w:name="z22" w:id="16"/>
    <w:p>
      <w:pPr>
        <w:spacing w:after="0"/>
        <w:ind w:left="0"/>
        <w:jc w:val="both"/>
      </w:pPr>
      <w:r>
        <w:rPr>
          <w:rFonts w:ascii="Times New Roman"/>
          <w:b w:val="false"/>
          <w:i w:val="false"/>
          <w:color w:val="000000"/>
          <w:sz w:val="28"/>
        </w:rPr>
        <w:t>
      10. Кондоминиум объектісінің ортақ мүлкін күрделі жөндеуге қаражат жинақтау, оның ішінде кемінде 3 жыл ішінде бекітілген шығыстар сметасының кемінде 50 (елу) пайызының жинақ шотында ақшалай қаражатты жинақтау туралы шарттың талаптарын орындау кезінде мүліктің меншік иелерінің бірлестігі немесе жай серіктестік тұрғын үй қарызын алу үшін екінші деңгейдегі банкке жүгінеді.</w:t>
      </w:r>
    </w:p>
    <w:bookmarkEnd w:id="16"/>
    <w:bookmarkStart w:name="z23" w:id="17"/>
    <w:p>
      <w:pPr>
        <w:spacing w:after="0"/>
        <w:ind w:left="0"/>
        <w:jc w:val="left"/>
      </w:pPr>
      <w:r>
        <w:rPr>
          <w:rFonts w:ascii="Times New Roman"/>
          <w:b/>
          <w:i w:val="false"/>
          <w:color w:val="000000"/>
        </w:rPr>
        <w:t xml:space="preserve"> 3-тарау. Көппәтерлі тұрғын үйдің пәтерлердің, тұрғын емес үй-жайлардың меншік иелерінің көппәтерлі тұрғын үйде лифтілерді жөндеу мен ауыстыруға, күрделі жөндеуге байланысты іс-шараларды жүргізу тәртібі</w:t>
      </w:r>
    </w:p>
    <w:bookmarkEnd w:id="17"/>
    <w:bookmarkStart w:name="z24" w:id="18"/>
    <w:p>
      <w:pPr>
        <w:spacing w:after="0"/>
        <w:ind w:left="0"/>
        <w:jc w:val="both"/>
      </w:pPr>
      <w:r>
        <w:rPr>
          <w:rFonts w:ascii="Times New Roman"/>
          <w:b w:val="false"/>
          <w:i w:val="false"/>
          <w:color w:val="000000"/>
          <w:sz w:val="28"/>
        </w:rPr>
        <w:t>
      11. ТҚ және ТИ бөлімі үйдің (лифтілердің) техникалық жай-күйін тексеру қорытындысы бойынша көппәтерлі тұрғын үйдің пәтерлері, тұрғын емес үй-жайлары, тұрақ орындарының, қоймалардың меншік иелерінің жиналысын ұйымдастырады.</w:t>
      </w:r>
    </w:p>
    <w:bookmarkEnd w:id="18"/>
    <w:bookmarkStart w:name="z25" w:id="19"/>
    <w:p>
      <w:pPr>
        <w:spacing w:after="0"/>
        <w:ind w:left="0"/>
        <w:jc w:val="both"/>
      </w:pPr>
      <w:r>
        <w:rPr>
          <w:rFonts w:ascii="Times New Roman"/>
          <w:b w:val="false"/>
          <w:i w:val="false"/>
          <w:color w:val="000000"/>
          <w:sz w:val="28"/>
        </w:rPr>
        <w:t>
      12. Пәтерлердің, тұрғын емес үй-жайлардың, тұрақ орындарының, қоймалардың меншік иелері:</w:t>
      </w:r>
    </w:p>
    <w:bookmarkEnd w:id="19"/>
    <w:p>
      <w:pPr>
        <w:spacing w:after="0"/>
        <w:ind w:left="0"/>
        <w:jc w:val="both"/>
      </w:pPr>
      <w:r>
        <w:rPr>
          <w:rFonts w:ascii="Times New Roman"/>
          <w:b w:val="false"/>
          <w:i w:val="false"/>
          <w:color w:val="000000"/>
          <w:sz w:val="28"/>
        </w:rPr>
        <w:t>
      1) лифтілерді жөндеуге арналған сметалық құжаттаманы келіседі;</w:t>
      </w:r>
    </w:p>
    <w:p>
      <w:pPr>
        <w:spacing w:after="0"/>
        <w:ind w:left="0"/>
        <w:jc w:val="both"/>
      </w:pPr>
      <w:r>
        <w:rPr>
          <w:rFonts w:ascii="Times New Roman"/>
          <w:b w:val="false"/>
          <w:i w:val="false"/>
          <w:color w:val="000000"/>
          <w:sz w:val="28"/>
        </w:rPr>
        <w:t>
      2) көппәтерлі тұрғын үйге күрделі жөндеу жүргізуге, лифтілерді ауыстыруға жобалық-сметалық құжаттаманы келіседі;</w:t>
      </w:r>
    </w:p>
    <w:p>
      <w:pPr>
        <w:spacing w:after="0"/>
        <w:ind w:left="0"/>
        <w:jc w:val="both"/>
      </w:pPr>
      <w:r>
        <w:rPr>
          <w:rFonts w:ascii="Times New Roman"/>
          <w:b w:val="false"/>
          <w:i w:val="false"/>
          <w:color w:val="000000"/>
          <w:sz w:val="28"/>
        </w:rPr>
        <w:t>
      3) көппәтерлі тұрғын үйге күрделі жөндеу жүргізуге, лифтілерді жөндеуге (ауыстыруға) арналған шығыстар сомасын бекітеді;</w:t>
      </w:r>
    </w:p>
    <w:p>
      <w:pPr>
        <w:spacing w:after="0"/>
        <w:ind w:left="0"/>
        <w:jc w:val="both"/>
      </w:pPr>
      <w:r>
        <w:rPr>
          <w:rFonts w:ascii="Times New Roman"/>
          <w:b w:val="false"/>
          <w:i w:val="false"/>
          <w:color w:val="000000"/>
          <w:sz w:val="28"/>
        </w:rPr>
        <w:t>
      4) ақшалай қаражатты қайтару тәртібі мен мерзімдерін келіседі. Жүргізілген күрделі жөндеу үшін қаражатты қайтару сомасының есебі кондоминиум объектісінің ортақ мүлкіндегі олардың үлесіне сәйкес пәтерлердің, тұрғын емес үй-жайлардың, тұрақ орындарының, қоймалардың меншік иелері ұсынатын техникалық сипаттамалар негізінде айқындалады;</w:t>
      </w:r>
    </w:p>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 арасынан жауапты адамдарды таңдауды жүзеге асырады.</w:t>
      </w:r>
    </w:p>
    <w:bookmarkStart w:name="z26" w:id="20"/>
    <w:p>
      <w:pPr>
        <w:spacing w:after="0"/>
        <w:ind w:left="0"/>
        <w:jc w:val="both"/>
      </w:pPr>
      <w:r>
        <w:rPr>
          <w:rFonts w:ascii="Times New Roman"/>
          <w:b w:val="false"/>
          <w:i w:val="false"/>
          <w:color w:val="000000"/>
          <w:sz w:val="28"/>
        </w:rPr>
        <w:t>
      13. Мамандандырылған уәкілетті ұйым:</w:t>
      </w:r>
    </w:p>
    <w:bookmarkEnd w:id="20"/>
    <w:p>
      <w:pPr>
        <w:spacing w:after="0"/>
        <w:ind w:left="0"/>
        <w:jc w:val="both"/>
      </w:pPr>
      <w:r>
        <w:rPr>
          <w:rFonts w:ascii="Times New Roman"/>
          <w:b w:val="false"/>
          <w:i w:val="false"/>
          <w:color w:val="000000"/>
          <w:sz w:val="28"/>
        </w:rPr>
        <w:t>
      1) мемлекеттік сатып алу порталында мердігерлік ұйымды айқындау жөніндегі жұмыстарды ұйымдастырады және жүргізеді;</w:t>
      </w:r>
    </w:p>
    <w:p>
      <w:pPr>
        <w:spacing w:after="0"/>
        <w:ind w:left="0"/>
        <w:jc w:val="both"/>
      </w:pPr>
      <w:r>
        <w:rPr>
          <w:rFonts w:ascii="Times New Roman"/>
          <w:b w:val="false"/>
          <w:i w:val="false"/>
          <w:color w:val="000000"/>
          <w:sz w:val="28"/>
        </w:rPr>
        <w:t>
      2) басқару органдарымен және пәтерлердің, тұрғын емес үй-жайлардың, тұрақ орындарының, қоймалардың меншік иелерімен күрделі жөндеуді орындауға шарттар жасасуды;</w:t>
      </w:r>
    </w:p>
    <w:p>
      <w:pPr>
        <w:spacing w:after="0"/>
        <w:ind w:left="0"/>
        <w:jc w:val="both"/>
      </w:pPr>
      <w:r>
        <w:rPr>
          <w:rFonts w:ascii="Times New Roman"/>
          <w:b w:val="false"/>
          <w:i w:val="false"/>
          <w:color w:val="000000"/>
          <w:sz w:val="28"/>
        </w:rPr>
        <w:t>
      3) шартқа сәйкес күрделі жөндеуді орындауды;</w:t>
      </w:r>
    </w:p>
    <w:p>
      <w:pPr>
        <w:spacing w:after="0"/>
        <w:ind w:left="0"/>
        <w:jc w:val="both"/>
      </w:pPr>
      <w:r>
        <w:rPr>
          <w:rFonts w:ascii="Times New Roman"/>
          <w:b w:val="false"/>
          <w:i w:val="false"/>
          <w:color w:val="000000"/>
          <w:sz w:val="28"/>
        </w:rPr>
        <w:t>
      4) қажет болған кезде қосалқы мердігерлік ұйымдармен шарттар жасасуды;</w:t>
      </w:r>
    </w:p>
    <w:p>
      <w:pPr>
        <w:spacing w:after="0"/>
        <w:ind w:left="0"/>
        <w:jc w:val="both"/>
      </w:pPr>
      <w:r>
        <w:rPr>
          <w:rFonts w:ascii="Times New Roman"/>
          <w:b w:val="false"/>
          <w:i w:val="false"/>
          <w:color w:val="000000"/>
          <w:sz w:val="28"/>
        </w:rPr>
        <w:t>
      5) жөндеу жұмыстарын жүргізу барысында жіберілген кемшіліктерді жою бойынша шаралар қабылдауды;</w:t>
      </w:r>
    </w:p>
    <w:p>
      <w:pPr>
        <w:spacing w:after="0"/>
        <w:ind w:left="0"/>
        <w:jc w:val="both"/>
      </w:pPr>
      <w:r>
        <w:rPr>
          <w:rFonts w:ascii="Times New Roman"/>
          <w:b w:val="false"/>
          <w:i w:val="false"/>
          <w:color w:val="000000"/>
          <w:sz w:val="28"/>
        </w:rPr>
        <w:t>
      6) көппәтерлі тұрғын үй пәтерлерінің, тұрғын емес үй-жайлардың, тұрақ орындарының, қоймалардың меншік иелерімен жобалық-сметалық құжаттаманы және сметаны келісуді қамтамасыз етеді.</w:t>
      </w:r>
    </w:p>
    <w:bookmarkStart w:name="z27" w:id="21"/>
    <w:p>
      <w:pPr>
        <w:spacing w:after="0"/>
        <w:ind w:left="0"/>
        <w:jc w:val="left"/>
      </w:pPr>
      <w:r>
        <w:rPr>
          <w:rFonts w:ascii="Times New Roman"/>
          <w:b/>
          <w:i w:val="false"/>
          <w:color w:val="000000"/>
        </w:rPr>
        <w:t xml:space="preserve"> 4-тарау. Қорытынды ережелер</w:t>
      </w:r>
    </w:p>
    <w:bookmarkEnd w:id="21"/>
    <w:bookmarkStart w:name="z28" w:id="22"/>
    <w:p>
      <w:pPr>
        <w:spacing w:after="0"/>
        <w:ind w:left="0"/>
        <w:jc w:val="both"/>
      </w:pPr>
      <w:r>
        <w:rPr>
          <w:rFonts w:ascii="Times New Roman"/>
          <w:b w:val="false"/>
          <w:i w:val="false"/>
          <w:color w:val="000000"/>
          <w:sz w:val="28"/>
        </w:rPr>
        <w:t>
      14. Пәтерлер, тұрғын емес үй-жайлары, тұрақ орындары, қоймалардың меншік иелерінің қайтарымды қаражаты есебінен көппәтерлі тұрғын үйге күрделі жөндеу жүргізуді мамандандырылған уәкілетті ұйым жүзеге асырады.</w:t>
      </w:r>
    </w:p>
    <w:bookmarkEnd w:id="22"/>
    <w:p>
      <w:pPr>
        <w:spacing w:after="0"/>
        <w:ind w:left="0"/>
        <w:jc w:val="both"/>
      </w:pPr>
      <w:r>
        <w:rPr>
          <w:rFonts w:ascii="Times New Roman"/>
          <w:b w:val="false"/>
          <w:i w:val="false"/>
          <w:color w:val="000000"/>
          <w:sz w:val="28"/>
        </w:rPr>
        <w:t>
      Мамандандырылған уәкілетті ұйымды жергілікті атқарушы орган айқындайды.</w:t>
      </w:r>
    </w:p>
    <w:bookmarkStart w:name="z29" w:id="23"/>
    <w:p>
      <w:pPr>
        <w:spacing w:after="0"/>
        <w:ind w:left="0"/>
        <w:jc w:val="both"/>
      </w:pPr>
      <w:r>
        <w:rPr>
          <w:rFonts w:ascii="Times New Roman"/>
          <w:b w:val="false"/>
          <w:i w:val="false"/>
          <w:color w:val="000000"/>
          <w:sz w:val="28"/>
        </w:rPr>
        <w:t>
      15. Пәтерлердің, тұрғын емес үй-жайлардың, тұрақ орындарының, қоймалардың меншік иелері қайтарған ақшалай қаражатты жергілікті атқарушы органның шешімі бойынша мамандандырылған уәкілетті ұйым басқа көппәтерлі тұрғын үйді жөндеуге пайдалана алады.</w:t>
      </w:r>
    </w:p>
    <w:bookmarkEnd w:id="23"/>
    <w:bookmarkStart w:name="z30" w:id="24"/>
    <w:p>
      <w:pPr>
        <w:spacing w:after="0"/>
        <w:ind w:left="0"/>
        <w:jc w:val="both"/>
      </w:pPr>
      <w:r>
        <w:rPr>
          <w:rFonts w:ascii="Times New Roman"/>
          <w:b w:val="false"/>
          <w:i w:val="false"/>
          <w:color w:val="000000"/>
          <w:sz w:val="28"/>
        </w:rPr>
        <w:t>
      16. Көппәтерлі тұрғын үйдегі лифтілерді жөндеуді және ауыстыруды ұйымдастыруды, көппәтерлі тұрғын үйді күрделі жөндеу жөніндегі  жұмыстарды бюджеттік бағдарламаның әкімшісі жүзеге асырады.</w:t>
      </w:r>
    </w:p>
    <w:bookmarkEnd w:id="24"/>
    <w:bookmarkStart w:name="z31" w:id="25"/>
    <w:p>
      <w:pPr>
        <w:spacing w:after="0"/>
        <w:ind w:left="0"/>
        <w:jc w:val="both"/>
      </w:pPr>
      <w:r>
        <w:rPr>
          <w:rFonts w:ascii="Times New Roman"/>
          <w:b w:val="false"/>
          <w:i w:val="false"/>
          <w:color w:val="000000"/>
          <w:sz w:val="28"/>
        </w:rPr>
        <w:t>
      17. Мүліктің меншік иелері бірлестігінің төрағасы, жай серіктестіктің сенім білдірілген адамы, үй кеңесі күрделі жөндеу жүргізу барысында жіберілген кемшіліктерді тапқан жағдайда анықталған кемшіліктерді жою үшін мамандандырылған уәкілетті ұйымға не жергілікті атқарушы органдарға жүгінеді.</w:t>
      </w:r>
    </w:p>
    <w:bookmarkEnd w:id="25"/>
    <w:bookmarkStart w:name="z32" w:id="26"/>
    <w:p>
      <w:pPr>
        <w:spacing w:after="0"/>
        <w:ind w:left="0"/>
        <w:jc w:val="both"/>
      </w:pPr>
      <w:r>
        <w:rPr>
          <w:rFonts w:ascii="Times New Roman"/>
          <w:b w:val="false"/>
          <w:i w:val="false"/>
          <w:color w:val="000000"/>
          <w:sz w:val="28"/>
        </w:rPr>
        <w:t>
      18. Күрделі жөндеу бойынша көппәтерлі тұрғын үйді қабылдауға және пайдалануға беруге мамандандырылған уәкілетті ұйым, мердігер ұйым, тұрғын үй инспекциясы, техникалық қадағалау, авторлық қадағалау, сондай-ақ үй кеңесі, мүліктің меншік иелері бірлестігінің төрағасы немесе жай серіктестіктің сенім білдірілген адамы қатысады.</w:t>
      </w:r>
    </w:p>
    <w:bookmarkEnd w:id="26"/>
    <w:bookmarkStart w:name="z33" w:id="27"/>
    <w:p>
      <w:pPr>
        <w:spacing w:after="0"/>
        <w:ind w:left="0"/>
        <w:jc w:val="both"/>
      </w:pPr>
      <w:r>
        <w:rPr>
          <w:rFonts w:ascii="Times New Roman"/>
          <w:b w:val="false"/>
          <w:i w:val="false"/>
          <w:color w:val="000000"/>
          <w:sz w:val="28"/>
        </w:rPr>
        <w:t xml:space="preserve">
      19. Пәтерлердің, тұрғын емес үй-жайлардың, тұрақ орындарының, қоймалардың меншік иелері орындалған жұмыстарды қабылдау актісіне қол қойылғаннан кейін шарттың ажырамас бөлігі болып табылатын кестеге сәйкес жөндеуге жұмсалған қаражатты қайтаруды қамтамасыз етеді. </w:t>
      </w:r>
    </w:p>
    <w:bookmarkEnd w:id="27"/>
    <w:bookmarkStart w:name="z34" w:id="28"/>
    <w:p>
      <w:pPr>
        <w:spacing w:after="0"/>
        <w:ind w:left="0"/>
        <w:jc w:val="both"/>
      </w:pPr>
      <w:r>
        <w:rPr>
          <w:rFonts w:ascii="Times New Roman"/>
          <w:b w:val="false"/>
          <w:i w:val="false"/>
          <w:color w:val="000000"/>
          <w:sz w:val="28"/>
        </w:rPr>
        <w:t>
      20. Пәтерлердің, тұрғын емес үй-жайлардың, тұрақ орындарының, қоймалардың меншік иелері кондоминиум объектісінің ортақ мүлкін күрделі жөндеуге ақша жинақтауға арналған екінші деңгейдегі банктегі жинақ шотына ай сайынғы жарналарды жүргізеді.</w:t>
      </w:r>
    </w:p>
    <w:bookmarkEnd w:id="28"/>
    <w:bookmarkStart w:name="z35" w:id="29"/>
    <w:p>
      <w:pPr>
        <w:spacing w:after="0"/>
        <w:ind w:left="0"/>
        <w:jc w:val="both"/>
      </w:pPr>
      <w:r>
        <w:rPr>
          <w:rFonts w:ascii="Times New Roman"/>
          <w:b w:val="false"/>
          <w:i w:val="false"/>
          <w:color w:val="000000"/>
          <w:sz w:val="28"/>
        </w:rPr>
        <w:t>
      21. Жинақталған қаражат екінші деңгейдегі банктің шотынан орындалған жұмыстардың төлемі ретінде мамандандырылған уәкілетті ұйымға аударылады.</w:t>
      </w:r>
    </w:p>
    <w:bookmarkEnd w:id="29"/>
    <w:bookmarkStart w:name="z36" w:id="30"/>
    <w:p>
      <w:pPr>
        <w:spacing w:after="0"/>
        <w:ind w:left="0"/>
        <w:jc w:val="both"/>
      </w:pPr>
      <w:r>
        <w:rPr>
          <w:rFonts w:ascii="Times New Roman"/>
          <w:b w:val="false"/>
          <w:i w:val="false"/>
          <w:color w:val="000000"/>
          <w:sz w:val="28"/>
        </w:rPr>
        <w:t>
      22. Көппәтерлі тұрғын үйдегі пәтерге, тұрғын емес үй-жайға, тұрақ орындарына, қоймаларға меншік құқығы ауысқан кезде сатушы көппәтерлі тұрғын үйді күрделі жөндеу, лифтілерді жөндеу (ауыстыру) үшін пәтерді, тұрғын емес үй-жайды өткізу кезінде ай сайынғы төлемдер берешегінің пайда болған сомасын өтейді.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