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e36f" w14:textId="200e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ауыз 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p>
      <w:pPr>
        <w:spacing w:after="0"/>
        <w:ind w:left="0"/>
        <w:jc w:val="both"/>
      </w:pPr>
      <w:r>
        <w:rPr>
          <w:rFonts w:ascii="Times New Roman"/>
          <w:b w:val="false"/>
          <w:i w:val="false"/>
          <w:color w:val="000000"/>
          <w:sz w:val="28"/>
        </w:rPr>
        <w:t>Абай облысы мәслихатының 2023 жылғы 20 сәуірдегі № 2/16-VIIІ шешімі. Абай облысының Әділет департаментінде 2023 жылғы 24 сәуірде № 50-18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38-бабына</w:t>
      </w:r>
      <w:r>
        <w:rPr>
          <w:rFonts w:ascii="Times New Roman"/>
          <w:b w:val="false"/>
          <w:i w:val="false"/>
          <w:color w:val="000000"/>
          <w:sz w:val="28"/>
        </w:rPr>
        <w:t xml:space="preserve">, Қазақстан Республикасы Индустрия және инфрақұрылымдық даму министрінің "Ауыз сумен жабдықтаудың баламасыз көздері болып табылатын сумен жабдықтаудың ерекше маңызды топтық және оқшау жүйелерінен халыққа берілген ауыз судың бір текше метрі үшін төлемақы мөлшерін есептеу әдістемесін бекіту туралы" 2021 жылғы 27 тамыздағы № 470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24170 болып тіркелген),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бойынша ауыз сумен жабдықтаудың баламасыз көздері болып табылатын сумен жабдықтаудың ерекше маңызды топтық және оқшау жүйелерінен халыққа берілген ауыз судың бір текше метрі үшін төлемақы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20 сәуірдегі</w:t>
            </w:r>
            <w:r>
              <w:br/>
            </w:r>
            <w:r>
              <w:rPr>
                <w:rFonts w:ascii="Times New Roman"/>
                <w:b w:val="false"/>
                <w:i w:val="false"/>
                <w:color w:val="000000"/>
                <w:sz w:val="20"/>
              </w:rPr>
              <w:t>№ 2/16-VIII шешімнің</w:t>
            </w:r>
            <w:r>
              <w:br/>
            </w:r>
            <w:r>
              <w:rPr>
                <w:rFonts w:ascii="Times New Roman"/>
                <w:b w:val="false"/>
                <w:i w:val="false"/>
                <w:color w:val="000000"/>
                <w:sz w:val="20"/>
              </w:rPr>
              <w:t>қосымшасы</w:t>
            </w:r>
          </w:p>
        </w:tc>
      </w:tr>
    </w:tbl>
    <w:bookmarkStart w:name="z11" w:id="3"/>
    <w:p>
      <w:pPr>
        <w:spacing w:after="0"/>
        <w:ind w:left="0"/>
        <w:jc w:val="left"/>
      </w:pPr>
      <w:r>
        <w:rPr>
          <w:rFonts w:ascii="Times New Roman"/>
          <w:b/>
          <w:i w:val="false"/>
          <w:color w:val="000000"/>
        </w:rPr>
        <w:t xml:space="preserve"> Абай облысы бойынша ауыз 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w:t>
      </w:r>
    </w:p>
    <w:bookmarkEnd w:id="3"/>
    <w:p>
      <w:pPr>
        <w:spacing w:after="0"/>
        <w:ind w:left="0"/>
        <w:jc w:val="both"/>
      </w:pPr>
      <w:r>
        <w:rPr>
          <w:rFonts w:ascii="Times New Roman"/>
          <w:b w:val="false"/>
          <w:i w:val="false"/>
          <w:color w:val="ff0000"/>
          <w:sz w:val="28"/>
        </w:rPr>
        <w:t xml:space="preserve">
      Ескерту. Қосымша жаңа редакцияда - Абай облысы мәслихатының 15.11.2024 </w:t>
      </w:r>
      <w:r>
        <w:rPr>
          <w:rFonts w:ascii="Times New Roman"/>
          <w:b w:val="false"/>
          <w:i w:val="false"/>
          <w:color w:val="ff0000"/>
          <w:sz w:val="28"/>
        </w:rPr>
        <w:t>№ 21/147-VIII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 теңге/м3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бар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жоқ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